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2CC1A" w14:textId="4DD6D7DB" w:rsidR="006D73D5" w:rsidRPr="002746C7" w:rsidRDefault="006D73D5" w:rsidP="006D73D5">
      <w:pPr>
        <w:tabs>
          <w:tab w:val="left" w:pos="1800"/>
          <w:tab w:val="center" w:pos="4536"/>
          <w:tab w:val="right" w:pos="9070"/>
        </w:tabs>
        <w:ind w:left="1800" w:hanging="1800"/>
        <w:rPr>
          <w:rFonts w:ascii="Arial" w:eastAsia="Tahoma" w:hAnsi="Arial" w:cs="Arial"/>
          <w:b/>
          <w:bCs/>
          <w:i/>
          <w:sz w:val="24"/>
          <w:szCs w:val="24"/>
        </w:rPr>
      </w:pPr>
      <w:bookmarkStart w:id="0" w:name="_Hlk92532984"/>
      <w:r w:rsidRPr="002746C7">
        <w:rPr>
          <w:rFonts w:ascii="Arial" w:eastAsia="Tahoma" w:hAnsi="Arial" w:cs="Arial"/>
          <w:b/>
          <w:bCs/>
          <w:sz w:val="24"/>
          <w:szCs w:val="24"/>
        </w:rPr>
        <w:t>3GPP TSG-RAN WG2 Meeting #12</w:t>
      </w:r>
      <w:r w:rsidR="00111C8A">
        <w:rPr>
          <w:rFonts w:ascii="Arial" w:eastAsia="Tahoma" w:hAnsi="Arial" w:cs="Arial"/>
          <w:b/>
          <w:bCs/>
          <w:sz w:val="24"/>
          <w:szCs w:val="24"/>
        </w:rPr>
        <w:t>3</w:t>
      </w:r>
      <w:r w:rsidR="00B763A6">
        <w:rPr>
          <w:rFonts w:ascii="Arial" w:eastAsia="Tahoma" w:hAnsi="Arial" w:cs="Arial"/>
          <w:b/>
          <w:bCs/>
          <w:sz w:val="24"/>
          <w:szCs w:val="24"/>
        </w:rPr>
        <w:t>bis</w:t>
      </w:r>
      <w:r w:rsidRPr="002746C7">
        <w:rPr>
          <w:rFonts w:ascii="Arial" w:eastAsia="Tahoma" w:hAnsi="Arial" w:cs="Arial"/>
          <w:b/>
          <w:bCs/>
          <w:sz w:val="24"/>
          <w:szCs w:val="24"/>
        </w:rPr>
        <w:tab/>
      </w:r>
      <w:r w:rsidRPr="002746C7">
        <w:rPr>
          <w:rFonts w:ascii="Arial" w:eastAsia="Tahoma" w:hAnsi="Arial" w:cs="Arial"/>
          <w:b/>
          <w:bCs/>
          <w:i/>
          <w:sz w:val="24"/>
          <w:szCs w:val="24"/>
        </w:rPr>
        <w:tab/>
        <w:t xml:space="preserve">   </w:t>
      </w:r>
      <w:r w:rsidR="002746C7" w:rsidRPr="002746C7">
        <w:rPr>
          <w:rFonts w:ascii="Arial" w:eastAsia="Tahoma" w:hAnsi="Arial" w:cs="Arial"/>
          <w:b/>
          <w:bCs/>
          <w:sz w:val="24"/>
          <w:szCs w:val="24"/>
        </w:rPr>
        <w:t>R2-2</w:t>
      </w:r>
      <w:r w:rsidR="00DA1582">
        <w:rPr>
          <w:rFonts w:ascii="Arial" w:eastAsia="Tahoma" w:hAnsi="Arial" w:cs="Arial"/>
          <w:b/>
          <w:bCs/>
          <w:sz w:val="24"/>
          <w:szCs w:val="24"/>
        </w:rPr>
        <w:t>30</w:t>
      </w:r>
      <w:r w:rsidR="00B763A6">
        <w:rPr>
          <w:rFonts w:ascii="Arial" w:eastAsia="Tahoma" w:hAnsi="Arial" w:cs="Arial"/>
          <w:b/>
          <w:bCs/>
          <w:sz w:val="24"/>
          <w:szCs w:val="24"/>
        </w:rPr>
        <w:t>9746</w:t>
      </w:r>
    </w:p>
    <w:p w14:paraId="2C8D05D8" w14:textId="556D6C8C" w:rsidR="006D73D5" w:rsidRPr="002746C7" w:rsidRDefault="00B763A6" w:rsidP="006D73D5">
      <w:pPr>
        <w:tabs>
          <w:tab w:val="left" w:pos="1979"/>
        </w:tabs>
        <w:rPr>
          <w:rFonts w:ascii="Arial" w:eastAsia="Tahoma" w:hAnsi="Arial" w:cs="Arial"/>
          <w:b/>
          <w:bCs/>
          <w:sz w:val="24"/>
          <w:szCs w:val="24"/>
        </w:rPr>
      </w:pPr>
      <w:r>
        <w:rPr>
          <w:rFonts w:ascii="Arial" w:eastAsia="Tahoma" w:hAnsi="Arial" w:cs="Arial"/>
          <w:b/>
          <w:bCs/>
          <w:sz w:val="24"/>
          <w:szCs w:val="24"/>
        </w:rPr>
        <w:t>Xiamen</w:t>
      </w:r>
      <w:r w:rsidR="00111C8A" w:rsidRPr="00111C8A">
        <w:rPr>
          <w:rFonts w:ascii="Arial" w:eastAsia="Tahoma" w:hAnsi="Arial" w:cs="Arial"/>
          <w:b/>
          <w:bCs/>
          <w:sz w:val="24"/>
          <w:szCs w:val="24"/>
        </w:rPr>
        <w:t xml:space="preserve">, </w:t>
      </w:r>
      <w:r>
        <w:rPr>
          <w:rFonts w:ascii="Arial" w:eastAsia="Tahoma" w:hAnsi="Arial" w:cs="Arial"/>
          <w:b/>
          <w:bCs/>
          <w:sz w:val="24"/>
          <w:szCs w:val="24"/>
        </w:rPr>
        <w:t>China</w:t>
      </w:r>
      <w:r w:rsidR="006D73D5" w:rsidRPr="002746C7">
        <w:rPr>
          <w:rFonts w:ascii="Arial" w:eastAsia="Tahoma" w:hAnsi="Arial" w:cs="Arial"/>
          <w:b/>
          <w:bCs/>
          <w:sz w:val="24"/>
          <w:szCs w:val="24"/>
        </w:rPr>
        <w:t xml:space="preserve">, </w:t>
      </w:r>
      <w:r>
        <w:rPr>
          <w:rFonts w:ascii="Arial" w:eastAsia="Tahoma" w:hAnsi="Arial" w:cs="Arial"/>
          <w:b/>
          <w:bCs/>
          <w:sz w:val="24"/>
          <w:szCs w:val="24"/>
        </w:rPr>
        <w:t>9</w:t>
      </w:r>
      <w:r>
        <w:rPr>
          <w:rFonts w:ascii="Arial" w:eastAsia="Tahoma" w:hAnsi="Arial" w:cs="Arial"/>
          <w:b/>
          <w:bCs/>
          <w:sz w:val="24"/>
          <w:szCs w:val="24"/>
          <w:vertAlign w:val="superscript"/>
        </w:rPr>
        <w:t>th</w:t>
      </w:r>
      <w:r w:rsidR="00DA1582">
        <w:rPr>
          <w:rFonts w:ascii="Arial" w:eastAsia="Tahoma" w:hAnsi="Arial" w:cs="Arial"/>
          <w:b/>
          <w:bCs/>
          <w:sz w:val="24"/>
          <w:szCs w:val="24"/>
        </w:rPr>
        <w:t xml:space="preserve"> – </w:t>
      </w:r>
      <w:r>
        <w:rPr>
          <w:rFonts w:ascii="Arial" w:eastAsia="Tahoma" w:hAnsi="Arial" w:cs="Arial"/>
          <w:b/>
          <w:bCs/>
          <w:sz w:val="24"/>
          <w:szCs w:val="24"/>
        </w:rPr>
        <w:t>13</w:t>
      </w:r>
      <w:r>
        <w:rPr>
          <w:rFonts w:ascii="Arial" w:eastAsia="Tahoma" w:hAnsi="Arial" w:cs="Arial"/>
          <w:b/>
          <w:bCs/>
          <w:sz w:val="24"/>
          <w:szCs w:val="24"/>
          <w:vertAlign w:val="superscript"/>
        </w:rPr>
        <w:t>rd</w:t>
      </w:r>
      <w:r w:rsidR="00DA1582">
        <w:rPr>
          <w:rFonts w:ascii="Arial" w:eastAsia="Tahoma" w:hAnsi="Arial" w:cs="Arial"/>
          <w:b/>
          <w:bCs/>
          <w:sz w:val="24"/>
          <w:szCs w:val="24"/>
        </w:rPr>
        <w:t xml:space="preserve"> </w:t>
      </w:r>
      <w:r>
        <w:rPr>
          <w:rFonts w:ascii="Arial" w:eastAsia="Tahoma" w:hAnsi="Arial" w:cs="Arial"/>
          <w:b/>
          <w:bCs/>
          <w:sz w:val="24"/>
          <w:szCs w:val="24"/>
        </w:rPr>
        <w:t>Oct</w:t>
      </w:r>
      <w:r w:rsidR="00DA1582">
        <w:rPr>
          <w:rFonts w:ascii="Arial" w:eastAsia="Tahoma" w:hAnsi="Arial" w:cs="Arial"/>
          <w:b/>
          <w:bCs/>
          <w:sz w:val="24"/>
          <w:szCs w:val="24"/>
        </w:rPr>
        <w:t>.</w:t>
      </w:r>
      <w:r w:rsidR="00111C8A" w:rsidRPr="00111C8A">
        <w:rPr>
          <w:rFonts w:ascii="Arial" w:eastAsia="Tahoma" w:hAnsi="Arial" w:cs="Arial"/>
          <w:b/>
          <w:bCs/>
          <w:sz w:val="24"/>
          <w:szCs w:val="24"/>
        </w:rPr>
        <w:t xml:space="preserve"> 2023</w:t>
      </w:r>
    </w:p>
    <w:bookmarkEnd w:id="0"/>
    <w:p w14:paraId="24562759" w14:textId="1794A497" w:rsidR="001D5A8B" w:rsidRPr="002746C7" w:rsidRDefault="001D5A8B" w:rsidP="005C42E0">
      <w:pPr>
        <w:pStyle w:val="Noramal"/>
        <w:jc w:val="left"/>
        <w:rPr>
          <w:sz w:val="24"/>
          <w:szCs w:val="24"/>
        </w:rPr>
      </w:pPr>
    </w:p>
    <w:p w14:paraId="6354E231" w14:textId="1ADA3886" w:rsidR="00D87D9C" w:rsidRPr="002746C7" w:rsidRDefault="0026234F" w:rsidP="001D5A8B">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Source:</w:t>
      </w:r>
      <w:r w:rsidRPr="002746C7">
        <w:rPr>
          <w:rFonts w:ascii="Arial" w:eastAsiaTheme="minorEastAsia" w:hAnsi="Arial" w:cs="Arial"/>
          <w:b/>
          <w:bCs/>
          <w:sz w:val="24"/>
          <w:szCs w:val="24"/>
          <w:lang w:eastAsia="ko-KR"/>
        </w:rPr>
        <w:tab/>
      </w:r>
      <w:r w:rsidR="004E13B2" w:rsidRPr="002746C7">
        <w:rPr>
          <w:rFonts w:ascii="Arial" w:eastAsiaTheme="minorEastAsia" w:hAnsi="Arial" w:cs="Arial"/>
          <w:b/>
          <w:bCs/>
          <w:sz w:val="24"/>
          <w:szCs w:val="24"/>
          <w:lang w:eastAsia="ko-KR"/>
        </w:rPr>
        <w:t>vivo</w:t>
      </w:r>
    </w:p>
    <w:p w14:paraId="4A766291" w14:textId="3E240AE5" w:rsidR="00D87D9C" w:rsidRDefault="00D87D9C" w:rsidP="001D5A8B">
      <w:pPr>
        <w:spacing w:after="0" w:line="360" w:lineRule="auto"/>
        <w:ind w:left="1985" w:hanging="1985"/>
        <w:rPr>
          <w:rFonts w:ascii="Arial" w:eastAsiaTheme="minorEastAsia" w:hAnsi="Arial" w:cs="Arial"/>
          <w:b/>
          <w:bCs/>
          <w:sz w:val="24"/>
          <w:szCs w:val="24"/>
          <w:lang w:eastAsia="ko-KR"/>
        </w:rPr>
      </w:pPr>
      <w:r w:rsidRPr="002746C7">
        <w:rPr>
          <w:rFonts w:ascii="Arial" w:hAnsi="Arial" w:cs="Arial"/>
          <w:b/>
          <w:bCs/>
          <w:sz w:val="24"/>
          <w:szCs w:val="24"/>
        </w:rPr>
        <w:t>Title:</w:t>
      </w:r>
      <w:r w:rsidRPr="002746C7">
        <w:rPr>
          <w:rFonts w:ascii="Arial" w:hAnsi="Arial" w:cs="Arial"/>
          <w:b/>
          <w:bCs/>
          <w:sz w:val="24"/>
          <w:szCs w:val="24"/>
        </w:rPr>
        <w:tab/>
      </w:r>
      <w:r w:rsidR="00B763A6" w:rsidRPr="00B763A6">
        <w:rPr>
          <w:rFonts w:ascii="Arial" w:eastAsiaTheme="minorEastAsia" w:hAnsi="Arial" w:cs="Arial"/>
          <w:b/>
          <w:bCs/>
          <w:sz w:val="24"/>
          <w:szCs w:val="24"/>
          <w:lang w:eastAsia="ko-KR"/>
        </w:rPr>
        <w:t>Discussion on RAN2 aspects for FR2 procedure</w:t>
      </w:r>
    </w:p>
    <w:p w14:paraId="45D380AB" w14:textId="37B69E7E" w:rsidR="00DA1582" w:rsidRPr="00DA1582" w:rsidRDefault="00DA1582" w:rsidP="00DA1582">
      <w:pPr>
        <w:spacing w:after="0" w:line="360" w:lineRule="auto"/>
        <w:ind w:left="1985" w:hanging="1985"/>
        <w:rPr>
          <w:rFonts w:ascii="Arial" w:eastAsiaTheme="minorEastAsia" w:hAnsi="Arial" w:cs="Arial"/>
          <w:b/>
          <w:bCs/>
          <w:sz w:val="24"/>
          <w:szCs w:val="24"/>
          <w:lang w:eastAsia="ko-KR"/>
        </w:rPr>
      </w:pPr>
      <w:r w:rsidRPr="002746C7">
        <w:rPr>
          <w:rFonts w:ascii="Arial" w:eastAsiaTheme="minorEastAsia" w:hAnsi="Arial" w:cs="Arial"/>
          <w:b/>
          <w:bCs/>
          <w:sz w:val="24"/>
          <w:szCs w:val="24"/>
          <w:lang w:eastAsia="ko-KR"/>
        </w:rPr>
        <w:t>Agenda item:</w:t>
      </w:r>
      <w:r w:rsidRPr="002746C7">
        <w:rPr>
          <w:rFonts w:ascii="Arial" w:eastAsiaTheme="minorEastAsia" w:hAnsi="Arial" w:cs="Arial"/>
          <w:b/>
          <w:bCs/>
          <w:sz w:val="24"/>
          <w:szCs w:val="24"/>
          <w:lang w:eastAsia="ko-KR"/>
        </w:rPr>
        <w:tab/>
        <w:t>7.</w:t>
      </w:r>
      <w:r>
        <w:rPr>
          <w:rFonts w:ascii="Arial" w:eastAsiaTheme="minorEastAsia" w:hAnsi="Arial" w:cs="Arial"/>
          <w:b/>
          <w:bCs/>
          <w:sz w:val="24"/>
          <w:szCs w:val="24"/>
          <w:lang w:eastAsia="ko-KR"/>
        </w:rPr>
        <w:t>15</w:t>
      </w:r>
      <w:r w:rsidRPr="002746C7">
        <w:rPr>
          <w:rFonts w:ascii="Arial" w:eastAsiaTheme="minorEastAsia" w:hAnsi="Arial" w:cs="Arial"/>
          <w:b/>
          <w:bCs/>
          <w:sz w:val="24"/>
          <w:szCs w:val="24"/>
          <w:lang w:eastAsia="ko-KR"/>
        </w:rPr>
        <w:t>.</w:t>
      </w:r>
      <w:r w:rsidR="00B763A6">
        <w:rPr>
          <w:rFonts w:ascii="Arial" w:eastAsiaTheme="minorEastAsia" w:hAnsi="Arial" w:cs="Arial"/>
          <w:b/>
          <w:bCs/>
          <w:sz w:val="24"/>
          <w:szCs w:val="24"/>
          <w:lang w:eastAsia="ko-KR"/>
        </w:rPr>
        <w:t>3</w:t>
      </w:r>
    </w:p>
    <w:p w14:paraId="3AB03CAD" w14:textId="3F1CDCB7" w:rsidR="00D87D9C" w:rsidRPr="002746C7" w:rsidRDefault="00D87D9C" w:rsidP="001D5A8B">
      <w:pPr>
        <w:pStyle w:val="BodyText"/>
        <w:spacing w:after="0" w:line="360" w:lineRule="auto"/>
        <w:rPr>
          <w:rFonts w:ascii="Arial" w:hAnsi="Arial" w:cs="Arial"/>
          <w:sz w:val="24"/>
          <w:szCs w:val="24"/>
        </w:rPr>
      </w:pPr>
      <w:r w:rsidRPr="002746C7">
        <w:rPr>
          <w:rFonts w:ascii="Arial" w:hAnsi="Arial" w:cs="Arial"/>
          <w:b/>
          <w:bCs/>
          <w:sz w:val="24"/>
          <w:szCs w:val="24"/>
        </w:rPr>
        <w:t>Document for:</w:t>
      </w:r>
      <w:r w:rsidRPr="002746C7">
        <w:rPr>
          <w:rFonts w:ascii="Arial" w:hAnsi="Arial" w:cs="Arial"/>
          <w:b/>
          <w:bCs/>
          <w:sz w:val="24"/>
          <w:szCs w:val="24"/>
        </w:rPr>
        <w:tab/>
      </w:r>
      <w:r w:rsidR="00D7743C" w:rsidRPr="002746C7">
        <w:rPr>
          <w:rFonts w:ascii="Arial" w:hAnsi="Arial" w:cs="Arial"/>
          <w:b/>
          <w:bCs/>
          <w:sz w:val="24"/>
          <w:szCs w:val="24"/>
        </w:rPr>
        <w:tab/>
      </w:r>
      <w:r w:rsidRPr="002746C7">
        <w:rPr>
          <w:rFonts w:ascii="Arial" w:hAnsi="Arial" w:cs="Arial"/>
          <w:b/>
          <w:bCs/>
          <w:sz w:val="24"/>
          <w:szCs w:val="24"/>
        </w:rPr>
        <w:t>Discussion &amp; Decision</w:t>
      </w:r>
    </w:p>
    <w:p w14:paraId="4E49A1F5" w14:textId="77777777" w:rsidR="004E143C" w:rsidRDefault="00D87D9C" w:rsidP="004E143C">
      <w:pPr>
        <w:pStyle w:val="Heading1"/>
      </w:pPr>
      <w:r>
        <w:t xml:space="preserve">1. </w:t>
      </w:r>
      <w:r w:rsidRPr="00EC3D19">
        <w:t>Introduction</w:t>
      </w:r>
    </w:p>
    <w:p w14:paraId="65FE1876" w14:textId="58335D4C" w:rsidR="00072A5D" w:rsidRDefault="0047123A" w:rsidP="00917B03">
      <w:pPr>
        <w:rPr>
          <w:lang w:val="en-US"/>
        </w:rPr>
      </w:pPr>
      <w:r>
        <w:rPr>
          <w:lang w:val="en-US"/>
        </w:rPr>
        <w:t xml:space="preserve">In the </w:t>
      </w:r>
      <w:r w:rsidRPr="0047123A">
        <w:rPr>
          <w:lang w:val="en-US"/>
        </w:rPr>
        <w:t>Status Report</w:t>
      </w:r>
      <w:r>
        <w:rPr>
          <w:lang w:val="en-US"/>
        </w:rPr>
        <w:t xml:space="preserve"> </w:t>
      </w:r>
      <w:r w:rsidRPr="0047123A">
        <w:rPr>
          <w:lang w:val="en-US"/>
        </w:rPr>
        <w:t xml:space="preserve">for WI NR </w:t>
      </w:r>
      <w:proofErr w:type="spellStart"/>
      <w:r w:rsidRPr="0047123A">
        <w:rPr>
          <w:lang w:val="en-US"/>
        </w:rPr>
        <w:t>sidelink</w:t>
      </w:r>
      <w:proofErr w:type="spellEnd"/>
      <w:r w:rsidRPr="0047123A">
        <w:rPr>
          <w:lang w:val="en-US"/>
        </w:rPr>
        <w:t xml:space="preserve"> evolution</w:t>
      </w:r>
      <w:r w:rsidR="00072A5D">
        <w:rPr>
          <w:lang w:val="en-US"/>
        </w:rPr>
        <w:fldChar w:fldCharType="begin"/>
      </w:r>
      <w:r w:rsidR="00072A5D">
        <w:rPr>
          <w:lang w:val="en-US"/>
        </w:rPr>
        <w:instrText xml:space="preserve"> REF _Ref146725448 \n \h </w:instrText>
      </w:r>
      <w:r w:rsidR="00072A5D">
        <w:rPr>
          <w:lang w:val="en-US"/>
        </w:rPr>
      </w:r>
      <w:r w:rsidR="00072A5D">
        <w:rPr>
          <w:lang w:val="en-US"/>
        </w:rPr>
        <w:fldChar w:fldCharType="separate"/>
      </w:r>
      <w:r w:rsidR="00072A5D">
        <w:rPr>
          <w:lang w:val="en-US"/>
        </w:rPr>
        <w:t>[1]</w:t>
      </w:r>
      <w:r w:rsidR="00072A5D">
        <w:rPr>
          <w:lang w:val="en-US"/>
        </w:rPr>
        <w:fldChar w:fldCharType="end"/>
      </w:r>
      <w:r w:rsidR="00072A5D">
        <w:rPr>
          <w:lang w:val="en-US"/>
        </w:rPr>
        <w:t xml:space="preserve">, </w:t>
      </w:r>
      <w:r w:rsidR="00072A5D" w:rsidRPr="00072A5D">
        <w:rPr>
          <w:lang w:val="en-US"/>
        </w:rPr>
        <w:t>Overall Completion level</w:t>
      </w:r>
      <w:r w:rsidR="00072A5D">
        <w:rPr>
          <w:lang w:val="en-US"/>
        </w:rPr>
        <w:t xml:space="preserve"> for RAN1 is claimed to be 100%. So RAN2 work on FR2 should base on RAN1 conclusions so far. As suggested by work plan from rapporteur, we should do ‘s</w:t>
      </w:r>
      <w:r w:rsidR="00072A5D" w:rsidRPr="00072A5D">
        <w:rPr>
          <w:lang w:val="en-US"/>
        </w:rPr>
        <w:t>olution refinement and down-selection if possible</w:t>
      </w:r>
      <w:r w:rsidR="00072A5D">
        <w:rPr>
          <w:lang w:val="en-US"/>
        </w:rPr>
        <w:t>’.</w:t>
      </w:r>
    </w:p>
    <w:p w14:paraId="3E8470DC" w14:textId="5339A865" w:rsidR="00917B03" w:rsidRPr="003370C4" w:rsidRDefault="00917B03" w:rsidP="00917B03">
      <w:pPr>
        <w:rPr>
          <w:rFonts w:eastAsiaTheme="minorEastAsia"/>
          <w:lang w:eastAsia="zh-CN"/>
        </w:rPr>
      </w:pPr>
      <w:r w:rsidRPr="003370C4">
        <w:rPr>
          <w:lang w:val="en-US"/>
        </w:rPr>
        <w:t xml:space="preserve">In this contribution, we would like to discuss </w:t>
      </w:r>
      <w:r w:rsidRPr="003370C4">
        <w:rPr>
          <w:rFonts w:eastAsiaTheme="minorEastAsia"/>
          <w:lang w:eastAsia="zh-CN"/>
        </w:rPr>
        <w:t>the following issues:</w:t>
      </w:r>
    </w:p>
    <w:p w14:paraId="79EA8115" w14:textId="3AB92211" w:rsidR="00917B03" w:rsidRDefault="00917B03" w:rsidP="00917B03">
      <w:pPr>
        <w:pStyle w:val="ListParagraph"/>
        <w:numPr>
          <w:ilvl w:val="0"/>
          <w:numId w:val="11"/>
        </w:numPr>
        <w:rPr>
          <w:rFonts w:ascii="Times New Roman" w:hAnsi="Times New Roman"/>
          <w:sz w:val="20"/>
          <w:szCs w:val="20"/>
          <w:lang w:val="en-US"/>
        </w:rPr>
      </w:pPr>
      <w:r w:rsidRPr="003370C4">
        <w:rPr>
          <w:rFonts w:ascii="Times New Roman" w:eastAsiaTheme="minorEastAsia" w:hAnsi="Times New Roman"/>
          <w:sz w:val="20"/>
          <w:szCs w:val="20"/>
          <w:lang w:eastAsia="zh-CN"/>
        </w:rPr>
        <w:t>The BFD</w:t>
      </w:r>
      <w:r w:rsidR="009667FC">
        <w:rPr>
          <w:rFonts w:ascii="Times New Roman" w:eastAsiaTheme="minorEastAsia" w:hAnsi="Times New Roman"/>
          <w:sz w:val="20"/>
          <w:szCs w:val="20"/>
          <w:lang w:eastAsia="zh-CN"/>
        </w:rPr>
        <w:t>/BFR</w:t>
      </w:r>
      <w:r w:rsidRPr="003370C4">
        <w:rPr>
          <w:rFonts w:ascii="Times New Roman" w:eastAsiaTheme="minorEastAsia" w:hAnsi="Times New Roman"/>
          <w:sz w:val="20"/>
          <w:szCs w:val="20"/>
          <w:lang w:eastAsia="zh-CN"/>
        </w:rPr>
        <w:t xml:space="preserve"> </w:t>
      </w:r>
      <w:r w:rsidR="009667FC">
        <w:rPr>
          <w:rFonts w:ascii="Times New Roman" w:eastAsiaTheme="minorEastAsia" w:hAnsi="Times New Roman"/>
          <w:sz w:val="20"/>
          <w:szCs w:val="20"/>
          <w:lang w:eastAsia="zh-CN"/>
        </w:rPr>
        <w:t xml:space="preserve">procedure in </w:t>
      </w:r>
      <w:proofErr w:type="spellStart"/>
      <w:r w:rsidR="009667FC">
        <w:rPr>
          <w:rFonts w:ascii="Times New Roman" w:eastAsiaTheme="minorEastAsia" w:hAnsi="Times New Roman"/>
          <w:sz w:val="20"/>
          <w:szCs w:val="20"/>
          <w:lang w:eastAsia="zh-CN"/>
        </w:rPr>
        <w:t>sidelink</w:t>
      </w:r>
      <w:proofErr w:type="spellEnd"/>
      <w:r w:rsidR="00B763A6">
        <w:rPr>
          <w:rFonts w:ascii="Times New Roman" w:hAnsi="Times New Roman"/>
          <w:sz w:val="20"/>
          <w:szCs w:val="20"/>
          <w:lang w:val="en-US"/>
        </w:rPr>
        <w:t>;</w:t>
      </w:r>
    </w:p>
    <w:p w14:paraId="346708AD" w14:textId="435E9FED" w:rsidR="00917B03" w:rsidRPr="003370C4" w:rsidRDefault="00917B03" w:rsidP="00917B03">
      <w:pPr>
        <w:pStyle w:val="ListParagraph"/>
        <w:numPr>
          <w:ilvl w:val="0"/>
          <w:numId w:val="11"/>
        </w:numPr>
        <w:rPr>
          <w:rFonts w:ascii="Times New Roman" w:hAnsi="Times New Roman"/>
          <w:sz w:val="20"/>
          <w:szCs w:val="20"/>
          <w:lang w:val="en-US"/>
        </w:rPr>
      </w:pPr>
      <w:r>
        <w:rPr>
          <w:rFonts w:ascii="Times New Roman" w:hAnsi="Times New Roman"/>
          <w:sz w:val="20"/>
          <w:szCs w:val="20"/>
          <w:lang w:val="en-US"/>
        </w:rPr>
        <w:t>Beam failure detection/recovery and RLF</w:t>
      </w:r>
      <w:r w:rsidR="009667FC">
        <w:rPr>
          <w:rFonts w:ascii="Times New Roman" w:hAnsi="Times New Roman"/>
          <w:sz w:val="20"/>
          <w:szCs w:val="20"/>
          <w:lang w:val="en-US"/>
        </w:rPr>
        <w:t>.</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30254A15" w14:textId="4C333440" w:rsidR="008F62BF" w:rsidRPr="008F62BF" w:rsidRDefault="005C42E0" w:rsidP="008F62BF">
      <w:pPr>
        <w:pStyle w:val="Heading2"/>
        <w:rPr>
          <w:rFonts w:eastAsia="Malgun Gothic"/>
        </w:rPr>
      </w:pPr>
      <w:r w:rsidRPr="005C42E0">
        <w:rPr>
          <w:rFonts w:eastAsia="Malgun Gothic"/>
        </w:rPr>
        <w:t>2.1</w:t>
      </w:r>
      <w:r w:rsidR="000A3186">
        <w:rPr>
          <w:rFonts w:eastAsia="Malgun Gothic"/>
        </w:rPr>
        <w:t xml:space="preserve"> </w:t>
      </w:r>
      <w:r w:rsidR="00917B03">
        <w:rPr>
          <w:rFonts w:eastAsia="Malgun Gothic"/>
          <w:sz w:val="24"/>
        </w:rPr>
        <w:t>BFD</w:t>
      </w:r>
      <w:r w:rsidR="009667FC">
        <w:rPr>
          <w:rFonts w:eastAsia="Malgun Gothic"/>
          <w:sz w:val="24"/>
        </w:rPr>
        <w:t>/BFR</w:t>
      </w:r>
      <w:r w:rsidR="00917B03">
        <w:rPr>
          <w:rFonts w:eastAsia="Malgun Gothic"/>
          <w:sz w:val="24"/>
        </w:rPr>
        <w:t xml:space="preserve"> </w:t>
      </w:r>
      <w:r w:rsidR="00E74031">
        <w:rPr>
          <w:rFonts w:eastAsia="Malgun Gothic"/>
          <w:sz w:val="24"/>
        </w:rPr>
        <w:t xml:space="preserve">on </w:t>
      </w:r>
      <w:r w:rsidR="00917B03">
        <w:rPr>
          <w:rFonts w:eastAsia="Malgun Gothic"/>
          <w:sz w:val="24"/>
        </w:rPr>
        <w:t xml:space="preserve">TX </w:t>
      </w:r>
      <w:r w:rsidR="00E74031">
        <w:rPr>
          <w:rFonts w:eastAsia="Malgun Gothic"/>
          <w:sz w:val="24"/>
        </w:rPr>
        <w:t xml:space="preserve">or </w:t>
      </w:r>
      <w:r w:rsidR="00917B03">
        <w:rPr>
          <w:rFonts w:eastAsia="Malgun Gothic"/>
          <w:sz w:val="24"/>
        </w:rPr>
        <w:t>RX UE</w:t>
      </w:r>
      <w:r w:rsidR="00E74031">
        <w:rPr>
          <w:rFonts w:eastAsia="Malgun Gothic"/>
          <w:sz w:val="24"/>
        </w:rPr>
        <w:t xml:space="preserve"> based manner</w:t>
      </w:r>
    </w:p>
    <w:p w14:paraId="2E06AA95" w14:textId="1A5642B2" w:rsidR="00917B03" w:rsidRDefault="00C072EC" w:rsidP="00917B03">
      <w:r w:rsidRPr="00C072EC">
        <w:rPr>
          <w:lang w:val="en-US"/>
        </w:rPr>
        <w:t xml:space="preserve"> </w:t>
      </w:r>
      <w:r w:rsidR="00917B03">
        <w:t>In RAN2 #121bis-e meeting, it was agreed that</w:t>
      </w:r>
      <w:r w:rsidR="00917B03">
        <w:fldChar w:fldCharType="begin"/>
      </w:r>
      <w:r w:rsidR="00917B03">
        <w:instrText xml:space="preserve"> REF _Ref134548839 \n \h </w:instrText>
      </w:r>
      <w:r w:rsidR="00917B03">
        <w:fldChar w:fldCharType="separate"/>
      </w:r>
      <w:r w:rsidR="00072A5D">
        <w:t>[1]</w:t>
      </w:r>
      <w:r w:rsidR="00917B03">
        <w:fldChar w:fldCharType="end"/>
      </w:r>
      <w:r w:rsidR="00917B03">
        <w:t>:</w:t>
      </w:r>
    </w:p>
    <w:p w14:paraId="50CAF31D" w14:textId="77777777" w:rsidR="00917B03" w:rsidRPr="00A2047E"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greement:</w:t>
      </w:r>
    </w:p>
    <w:p w14:paraId="14DD8956" w14:textId="77777777" w:rsidR="00917B03" w:rsidRDefault="00917B03" w:rsidP="00917B03">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 xml:space="preserve">For beam failure detection, reuse </w:t>
      </w:r>
      <w:proofErr w:type="spellStart"/>
      <w:r>
        <w:rPr>
          <w:rFonts w:eastAsia="宋体"/>
        </w:rPr>
        <w:t>Uu</w:t>
      </w:r>
      <w:proofErr w:type="spellEnd"/>
      <w:r>
        <w:rPr>
          <w:rFonts w:eastAsia="宋体"/>
        </w:rPr>
        <w:t xml:space="preserve"> design of timer + counter based mechanism as baseline, </w:t>
      </w:r>
      <w:r w:rsidRPr="00A2047E">
        <w:rPr>
          <w:rFonts w:eastAsia="宋体"/>
        </w:rPr>
        <w:t>and R2 further study how SL beam failure is detected</w:t>
      </w:r>
      <w:r>
        <w:rPr>
          <w:rFonts w:eastAsia="宋体"/>
        </w:rPr>
        <w:t xml:space="preserve">. FFS on Tx or Rx UE based manner. </w:t>
      </w:r>
    </w:p>
    <w:p w14:paraId="6CD2B8D2" w14:textId="23D0C550" w:rsidR="00377EE5" w:rsidRDefault="00917B03" w:rsidP="00917B03">
      <w:r>
        <w:t>It is still not clear whether/how TX and RX UE based beam failure detection is supported.</w:t>
      </w:r>
      <w:r w:rsidR="00377EE5">
        <w:t xml:space="preserve"> We would like to discuss </w:t>
      </w:r>
      <w:r w:rsidR="00E74031">
        <w:t xml:space="preserve">the </w:t>
      </w:r>
      <w:r w:rsidR="008150B0">
        <w:t>details</w:t>
      </w:r>
      <w:r w:rsidR="00377EE5">
        <w:t>.</w:t>
      </w:r>
    </w:p>
    <w:p w14:paraId="256AC187" w14:textId="5BBC9284" w:rsidR="001A28BA" w:rsidRPr="001A28BA" w:rsidRDefault="001A28BA" w:rsidP="001A28BA">
      <w:r>
        <w:t xml:space="preserve">The </w:t>
      </w:r>
      <w:proofErr w:type="spellStart"/>
      <w:r>
        <w:t>Uu</w:t>
      </w:r>
      <w:proofErr w:type="spellEnd"/>
      <w:r>
        <w:t xml:space="preserve"> BFD/BFR </w:t>
      </w:r>
      <w:r w:rsidR="002161D0">
        <w:t xml:space="preserve">procedure </w:t>
      </w:r>
      <w:r>
        <w:t xml:space="preserve">and </w:t>
      </w:r>
      <w:r w:rsidR="002161D0">
        <w:t xml:space="preserve">possible </w:t>
      </w:r>
      <w:proofErr w:type="spellStart"/>
      <w:r>
        <w:t>sidelink</w:t>
      </w:r>
      <w:proofErr w:type="spellEnd"/>
      <w:r>
        <w:t xml:space="preserve"> BFD/BFR</w:t>
      </w:r>
      <w:r w:rsidR="002161D0">
        <w:t xml:space="preserve"> procedure (reuse </w:t>
      </w:r>
      <w:proofErr w:type="spellStart"/>
      <w:r w:rsidR="002161D0">
        <w:t>Uu</w:t>
      </w:r>
      <w:proofErr w:type="spellEnd"/>
      <w:r w:rsidR="002161D0">
        <w:t xml:space="preserve"> mechanism as much as possible)</w:t>
      </w:r>
      <w:r>
        <w:t xml:space="preserve"> are summarised as follows:</w:t>
      </w:r>
    </w:p>
    <w:tbl>
      <w:tblPr>
        <w:tblStyle w:val="TableGrid"/>
        <w:tblW w:w="0" w:type="auto"/>
        <w:tblLook w:val="04A0" w:firstRow="1" w:lastRow="0" w:firstColumn="1" w:lastColumn="0" w:noHBand="0" w:noVBand="1"/>
      </w:tblPr>
      <w:tblGrid>
        <w:gridCol w:w="3539"/>
        <w:gridCol w:w="6092"/>
      </w:tblGrid>
      <w:tr w:rsidR="00BD55B6" w14:paraId="706264EF" w14:textId="77777777" w:rsidTr="00795242">
        <w:tc>
          <w:tcPr>
            <w:tcW w:w="3539" w:type="dxa"/>
          </w:tcPr>
          <w:p w14:paraId="00132473" w14:textId="44C27704" w:rsidR="00BD55B6" w:rsidRDefault="002161D0" w:rsidP="00917B03">
            <w:proofErr w:type="spellStart"/>
            <w:r>
              <w:t>Uu</w:t>
            </w:r>
            <w:proofErr w:type="spellEnd"/>
          </w:p>
        </w:tc>
        <w:tc>
          <w:tcPr>
            <w:tcW w:w="6092" w:type="dxa"/>
          </w:tcPr>
          <w:p w14:paraId="7969F17E" w14:textId="2095E327" w:rsidR="00BD55B6" w:rsidRDefault="002161D0" w:rsidP="00917B03">
            <w:proofErr w:type="spellStart"/>
            <w:r>
              <w:t>Sidelink</w:t>
            </w:r>
            <w:proofErr w:type="spellEnd"/>
          </w:p>
        </w:tc>
      </w:tr>
      <w:tr w:rsidR="00BD55B6" w14:paraId="39414D2D" w14:textId="77777777" w:rsidTr="00795242">
        <w:tc>
          <w:tcPr>
            <w:tcW w:w="3539" w:type="dxa"/>
          </w:tcPr>
          <w:p w14:paraId="09C71D8A" w14:textId="3658A234" w:rsidR="00BD55B6" w:rsidRDefault="002161D0" w:rsidP="00917B03">
            <w:r>
              <w:t>Step 1: receive BFI from PHY</w:t>
            </w:r>
          </w:p>
        </w:tc>
        <w:tc>
          <w:tcPr>
            <w:tcW w:w="6092" w:type="dxa"/>
          </w:tcPr>
          <w:p w14:paraId="3A70D3AB" w14:textId="7C84D2A4" w:rsidR="00BD55B6" w:rsidRPr="00D134B2" w:rsidRDefault="002161D0" w:rsidP="00917B03">
            <w:pPr>
              <w:rPr>
                <w:b/>
              </w:rPr>
            </w:pPr>
            <w:r w:rsidRPr="00D134B2">
              <w:rPr>
                <w:b/>
              </w:rPr>
              <w:t>Step 1: receive BFI from PHY</w:t>
            </w:r>
            <w:r w:rsidR="008150B0">
              <w:rPr>
                <w:b/>
              </w:rPr>
              <w:t xml:space="preserve">. </w:t>
            </w:r>
          </w:p>
          <w:p w14:paraId="075797FD" w14:textId="4D091090" w:rsidR="002161D0" w:rsidRDefault="002161D0" w:rsidP="00917B03">
            <w:r>
              <w:t xml:space="preserve">Based on </w:t>
            </w:r>
            <w:r w:rsidRPr="005C2772">
              <w:rPr>
                <w:u w:val="single"/>
              </w:rPr>
              <w:t>RAN1 #113 agreement:</w:t>
            </w:r>
          </w:p>
          <w:p w14:paraId="466E8546" w14:textId="77777777" w:rsidR="002161D0" w:rsidRPr="002161D0" w:rsidRDefault="002161D0" w:rsidP="002161D0">
            <w:pPr>
              <w:autoSpaceDE/>
              <w:autoSpaceDN/>
              <w:rPr>
                <w:rFonts w:ascii="Times" w:hAnsi="Times"/>
                <w:i/>
                <w:color w:val="000000"/>
                <w:lang w:eastAsia="en-US"/>
              </w:rPr>
            </w:pPr>
            <w:r w:rsidRPr="002161D0">
              <w:rPr>
                <w:rFonts w:ascii="Times" w:hAnsi="Times"/>
                <w:i/>
                <w:color w:val="000000"/>
                <w:lang w:eastAsia="en-US"/>
              </w:rPr>
              <w:t xml:space="preserve">RAN1 can study the following two schemes to trigger </w:t>
            </w:r>
            <w:proofErr w:type="spellStart"/>
            <w:r w:rsidRPr="002161D0">
              <w:rPr>
                <w:rFonts w:ascii="Times" w:hAnsi="Times"/>
                <w:i/>
                <w:color w:val="000000"/>
                <w:lang w:eastAsia="en-US"/>
              </w:rPr>
              <w:t>sidelink</w:t>
            </w:r>
            <w:proofErr w:type="spellEnd"/>
            <w:r w:rsidRPr="002161D0">
              <w:rPr>
                <w:rFonts w:ascii="Times" w:hAnsi="Times"/>
                <w:i/>
                <w:color w:val="000000"/>
                <w:lang w:eastAsia="en-US"/>
              </w:rPr>
              <w:t xml:space="preserve"> beam failure instance (BFI) that PHY layer provides to MAC layer. </w:t>
            </w:r>
          </w:p>
          <w:p w14:paraId="18FBA965" w14:textId="77777777" w:rsidR="002161D0" w:rsidRPr="002161D0" w:rsidRDefault="002161D0" w:rsidP="002161D0">
            <w:pPr>
              <w:numPr>
                <w:ilvl w:val="0"/>
                <w:numId w:val="13"/>
              </w:numPr>
              <w:overflowPunct/>
              <w:autoSpaceDE/>
              <w:autoSpaceDN/>
              <w:adjustRightInd/>
              <w:spacing w:after="0"/>
              <w:textAlignment w:val="auto"/>
              <w:rPr>
                <w:rFonts w:ascii="Times" w:hAnsi="Times"/>
                <w:i/>
                <w:color w:val="000000"/>
                <w:lang w:eastAsia="x-none"/>
              </w:rPr>
            </w:pPr>
            <w:r w:rsidRPr="002161D0">
              <w:rPr>
                <w:rFonts w:ascii="Times" w:hAnsi="Times"/>
                <w:i/>
                <w:color w:val="000000"/>
                <w:lang w:eastAsia="x-none"/>
              </w:rPr>
              <w:t xml:space="preserve">Scheme 1: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BFI is triggered based on PSFCH carrying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HARQ feedback</w:t>
            </w:r>
          </w:p>
          <w:p w14:paraId="1941D06A" w14:textId="77777777" w:rsidR="002161D0" w:rsidRPr="002161D0" w:rsidRDefault="002161D0" w:rsidP="002161D0">
            <w:pPr>
              <w:numPr>
                <w:ilvl w:val="0"/>
                <w:numId w:val="13"/>
              </w:numPr>
              <w:overflowPunct/>
              <w:autoSpaceDE/>
              <w:autoSpaceDN/>
              <w:adjustRightInd/>
              <w:spacing w:after="0"/>
              <w:textAlignment w:val="auto"/>
              <w:rPr>
                <w:rFonts w:ascii="Times" w:hAnsi="Times"/>
                <w:i/>
                <w:color w:val="000000"/>
                <w:lang w:eastAsia="x-none"/>
              </w:rPr>
            </w:pPr>
            <w:r w:rsidRPr="002161D0">
              <w:rPr>
                <w:rFonts w:ascii="Times" w:hAnsi="Times"/>
                <w:i/>
                <w:color w:val="000000"/>
                <w:lang w:eastAsia="x-none"/>
              </w:rPr>
              <w:t xml:space="preserve">Scheme 2: </w:t>
            </w:r>
            <w:proofErr w:type="spellStart"/>
            <w:r w:rsidRPr="002161D0">
              <w:rPr>
                <w:rFonts w:ascii="Times" w:hAnsi="Times"/>
                <w:i/>
                <w:color w:val="000000"/>
                <w:lang w:eastAsia="x-none"/>
              </w:rPr>
              <w:t>Sidelink</w:t>
            </w:r>
            <w:proofErr w:type="spellEnd"/>
            <w:r w:rsidRPr="002161D0">
              <w:rPr>
                <w:rFonts w:ascii="Times" w:hAnsi="Times"/>
                <w:i/>
                <w:color w:val="000000"/>
                <w:lang w:eastAsia="x-none"/>
              </w:rPr>
              <w:t xml:space="preserve"> BFI is triggered based on the measurement of reference signal for BFD</w:t>
            </w:r>
          </w:p>
          <w:p w14:paraId="36C4DC39" w14:textId="603C60BA" w:rsidR="002161D0" w:rsidRDefault="002161D0" w:rsidP="00917B03"/>
        </w:tc>
      </w:tr>
      <w:tr w:rsidR="00BD55B6" w14:paraId="5A5B1535" w14:textId="77777777" w:rsidTr="00795242">
        <w:tc>
          <w:tcPr>
            <w:tcW w:w="3539" w:type="dxa"/>
          </w:tcPr>
          <w:p w14:paraId="1A76E952" w14:textId="77777777" w:rsidR="00BD55B6" w:rsidRDefault="002161D0" w:rsidP="00917B03">
            <w:pPr>
              <w:rPr>
                <w:i/>
                <w:lang w:eastAsia="ko-KR"/>
              </w:rPr>
            </w:pPr>
            <w:r>
              <w:t>Step 2: (re)start</w:t>
            </w:r>
            <w:r>
              <w:rPr>
                <w:lang w:eastAsia="ko-KR"/>
              </w:rPr>
              <w:t xml:space="preserve"> the </w:t>
            </w:r>
            <w:proofErr w:type="spellStart"/>
            <w:r>
              <w:rPr>
                <w:i/>
                <w:lang w:eastAsia="ko-KR"/>
              </w:rPr>
              <w:t>beamFailureDetectionTimer</w:t>
            </w:r>
            <w:proofErr w:type="spellEnd"/>
          </w:p>
          <w:p w14:paraId="193A825B" w14:textId="3EAE14FA" w:rsidR="00D134B2" w:rsidRDefault="00D134B2" w:rsidP="00917B03"/>
        </w:tc>
        <w:tc>
          <w:tcPr>
            <w:tcW w:w="6092" w:type="dxa"/>
          </w:tcPr>
          <w:p w14:paraId="74A789B7" w14:textId="7BABFAD2" w:rsidR="00D134B2" w:rsidRPr="00D134B2" w:rsidRDefault="002161D0" w:rsidP="00917B03">
            <w:pPr>
              <w:rPr>
                <w:b/>
                <w:lang w:eastAsia="ko-KR"/>
              </w:rPr>
            </w:pPr>
            <w:r w:rsidRPr="00D134B2">
              <w:rPr>
                <w:b/>
              </w:rPr>
              <w:t>Step 2: (re)start</w:t>
            </w:r>
            <w:r w:rsidRPr="00D134B2">
              <w:rPr>
                <w:b/>
                <w:lang w:eastAsia="ko-KR"/>
              </w:rPr>
              <w:t xml:space="preserve"> a similar timer (e.g. </w:t>
            </w:r>
            <w:proofErr w:type="spellStart"/>
            <w:r w:rsidRPr="00D134B2">
              <w:rPr>
                <w:b/>
                <w:i/>
                <w:lang w:eastAsia="ko-KR"/>
              </w:rPr>
              <w:t>sl-beamFailureDetectionTimer</w:t>
            </w:r>
            <w:proofErr w:type="spellEnd"/>
            <w:r w:rsidRPr="00D134B2">
              <w:rPr>
                <w:b/>
                <w:lang w:eastAsia="ko-KR"/>
              </w:rPr>
              <w:t>)</w:t>
            </w:r>
          </w:p>
        </w:tc>
      </w:tr>
      <w:tr w:rsidR="00BD55B6" w14:paraId="09024903" w14:textId="77777777" w:rsidTr="00795242">
        <w:tc>
          <w:tcPr>
            <w:tcW w:w="3539" w:type="dxa"/>
          </w:tcPr>
          <w:p w14:paraId="3F2D23B9" w14:textId="77777777" w:rsidR="00BD55B6" w:rsidRDefault="002161D0" w:rsidP="00917B03">
            <w:pPr>
              <w:rPr>
                <w:lang w:eastAsia="ko-KR"/>
              </w:rPr>
            </w:pPr>
            <w:r>
              <w:lastRenderedPageBreak/>
              <w:t xml:space="preserve">Step 3: </w:t>
            </w:r>
            <w:r>
              <w:rPr>
                <w:lang w:eastAsia="ko-KR"/>
              </w:rPr>
              <w:t xml:space="preserve">increment </w:t>
            </w:r>
            <w:r>
              <w:rPr>
                <w:i/>
                <w:lang w:eastAsia="ko-KR"/>
              </w:rPr>
              <w:t>BFI_COUNTER</w:t>
            </w:r>
            <w:r>
              <w:rPr>
                <w:lang w:eastAsia="ko-KR"/>
              </w:rPr>
              <w:t xml:space="preserve"> by 1 and 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trigger BFR</w:t>
            </w:r>
            <w:r w:rsidR="00D134B2">
              <w:rPr>
                <w:lang w:eastAsia="ko-KR"/>
              </w:rPr>
              <w:t xml:space="preserve"> (for </w:t>
            </w:r>
            <w:proofErr w:type="spellStart"/>
            <w:r w:rsidR="00D134B2">
              <w:rPr>
                <w:lang w:eastAsia="ko-KR"/>
              </w:rPr>
              <w:t>SCell</w:t>
            </w:r>
            <w:proofErr w:type="spellEnd"/>
            <w:r w:rsidR="00D134B2">
              <w:rPr>
                <w:lang w:eastAsia="ko-KR"/>
              </w:rPr>
              <w:t xml:space="preserve">) or </w:t>
            </w:r>
            <w:proofErr w:type="gramStart"/>
            <w:r w:rsidR="00D134B2">
              <w:rPr>
                <w:lang w:eastAsia="ko-KR"/>
              </w:rPr>
              <w:t>Random Access</w:t>
            </w:r>
            <w:proofErr w:type="gramEnd"/>
            <w:r w:rsidR="00D134B2">
              <w:rPr>
                <w:lang w:eastAsia="ko-KR"/>
              </w:rPr>
              <w:t xml:space="preserve"> procedure (for </w:t>
            </w:r>
            <w:proofErr w:type="spellStart"/>
            <w:r w:rsidR="00D134B2">
              <w:rPr>
                <w:lang w:eastAsia="ko-KR"/>
              </w:rPr>
              <w:t>SpCell</w:t>
            </w:r>
            <w:proofErr w:type="spellEnd"/>
            <w:r w:rsidR="00D134B2">
              <w:rPr>
                <w:lang w:eastAsia="ko-KR"/>
              </w:rPr>
              <w:t>)</w:t>
            </w:r>
          </w:p>
          <w:p w14:paraId="05FD0188" w14:textId="7D5E414C" w:rsidR="00D134B2" w:rsidRDefault="00D134B2" w:rsidP="00917B03">
            <w:r>
              <w:rPr>
                <w:lang w:eastAsia="ko-KR"/>
              </w:rPr>
              <w:t xml:space="preserve">If the </w:t>
            </w:r>
            <w:proofErr w:type="spellStart"/>
            <w:r>
              <w:rPr>
                <w:i/>
                <w:iCs/>
                <w:lang w:eastAsia="ko-KR"/>
              </w:rPr>
              <w:t>beamFailureDetectionTimer</w:t>
            </w:r>
            <w:proofErr w:type="spellEnd"/>
            <w:r>
              <w:rPr>
                <w:lang w:eastAsia="ko-KR"/>
              </w:rPr>
              <w:t xml:space="preserve"> expires, set </w:t>
            </w:r>
            <w:r>
              <w:rPr>
                <w:i/>
                <w:lang w:eastAsia="ko-KR"/>
              </w:rPr>
              <w:t>BFI_COUNTER</w:t>
            </w:r>
            <w:r>
              <w:rPr>
                <w:lang w:eastAsia="ko-KR"/>
              </w:rPr>
              <w:t xml:space="preserve"> to 0</w:t>
            </w:r>
          </w:p>
          <w:p w14:paraId="73498976" w14:textId="41C036A4" w:rsidR="00D134B2" w:rsidRPr="002161D0" w:rsidRDefault="00D134B2" w:rsidP="00917B03"/>
        </w:tc>
        <w:tc>
          <w:tcPr>
            <w:tcW w:w="6092" w:type="dxa"/>
          </w:tcPr>
          <w:p w14:paraId="420BDA8A" w14:textId="03CA359A" w:rsidR="00BD55B6" w:rsidRDefault="002161D0" w:rsidP="00917B03">
            <w:pPr>
              <w:rPr>
                <w:b/>
                <w:lang w:eastAsia="ko-KR"/>
              </w:rPr>
            </w:pPr>
            <w:r w:rsidRPr="00D134B2">
              <w:rPr>
                <w:b/>
              </w:rPr>
              <w:t>Step 3:</w:t>
            </w:r>
            <w:r w:rsidRPr="00D134B2">
              <w:rPr>
                <w:b/>
                <w:lang w:eastAsia="ko-KR"/>
              </w:rPr>
              <w:t xml:space="preserve"> increment a similar counter by 1 and if</w:t>
            </w:r>
            <w:r w:rsidRPr="00DA1582">
              <w:rPr>
                <w:b/>
                <w:i/>
                <w:lang w:eastAsia="ko-KR"/>
              </w:rPr>
              <w:t xml:space="preserve"> </w:t>
            </w:r>
            <w:r w:rsidRPr="00DA1582">
              <w:rPr>
                <w:b/>
                <w:lang w:eastAsia="ko-KR"/>
              </w:rPr>
              <w:t>it&gt;</w:t>
            </w:r>
            <w:r w:rsidR="00DA1582" w:rsidRPr="00DA1582">
              <w:rPr>
                <w:b/>
                <w:lang w:eastAsia="ko-KR"/>
              </w:rPr>
              <w:t>=</w:t>
            </w:r>
            <w:r w:rsidRPr="00D134B2">
              <w:rPr>
                <w:b/>
                <w:lang w:eastAsia="ko-KR"/>
              </w:rPr>
              <w:t xml:space="preserve">threshold, </w:t>
            </w:r>
            <w:r w:rsidR="00795242">
              <w:rPr>
                <w:b/>
                <w:lang w:eastAsia="ko-KR"/>
              </w:rPr>
              <w:t xml:space="preserve">RX UE </w:t>
            </w:r>
            <w:r w:rsidRPr="00D134B2">
              <w:rPr>
                <w:b/>
                <w:lang w:eastAsia="ko-KR"/>
              </w:rPr>
              <w:t>trigger BFR</w:t>
            </w:r>
            <w:r w:rsidR="00D134B2">
              <w:rPr>
                <w:b/>
                <w:lang w:eastAsia="ko-KR"/>
              </w:rPr>
              <w:t xml:space="preserve">Q </w:t>
            </w:r>
            <w:r w:rsidR="00D134B2" w:rsidRPr="00D134B2">
              <w:rPr>
                <w:b/>
                <w:lang w:eastAsia="ko-KR"/>
              </w:rPr>
              <w:t>(</w:t>
            </w:r>
            <w:proofErr w:type="spellStart"/>
            <w:r w:rsidR="00D134B2" w:rsidRPr="00D134B2">
              <w:rPr>
                <w:b/>
                <w:iCs/>
                <w:color w:val="000000"/>
                <w:lang w:eastAsia="x-none"/>
              </w:rPr>
              <w:t>sidelink</w:t>
            </w:r>
            <w:proofErr w:type="spellEnd"/>
            <w:r w:rsidR="00D134B2" w:rsidRPr="00D134B2">
              <w:rPr>
                <w:b/>
                <w:iCs/>
                <w:color w:val="000000"/>
                <w:lang w:eastAsia="x-none"/>
              </w:rPr>
              <w:t xml:space="preserve"> BFR request</w:t>
            </w:r>
            <w:r w:rsidR="00D134B2" w:rsidRPr="00D134B2">
              <w:rPr>
                <w:b/>
                <w:lang w:eastAsia="ko-KR"/>
              </w:rPr>
              <w:t>)</w:t>
            </w:r>
          </w:p>
          <w:p w14:paraId="6F567102" w14:textId="52B60112" w:rsidR="00795242" w:rsidRPr="00795242" w:rsidRDefault="00795242" w:rsidP="00917B03">
            <w:pPr>
              <w:rPr>
                <w:lang w:eastAsia="ko-KR"/>
              </w:rPr>
            </w:pPr>
            <w:r w:rsidRPr="00795242">
              <w:rPr>
                <w:b/>
              </w:rPr>
              <w:t xml:space="preserve">Also, the counter is set to 0 when </w:t>
            </w:r>
            <w:proofErr w:type="spellStart"/>
            <w:r w:rsidRPr="00795242">
              <w:rPr>
                <w:b/>
                <w:i/>
                <w:lang w:eastAsia="ko-KR"/>
              </w:rPr>
              <w:t>sl-beamFailureDetectionTimer</w:t>
            </w:r>
            <w:proofErr w:type="spellEnd"/>
            <w:r w:rsidRPr="00795242">
              <w:rPr>
                <w:b/>
                <w:i/>
                <w:lang w:eastAsia="ko-KR"/>
              </w:rPr>
              <w:t xml:space="preserve"> expires</w:t>
            </w:r>
          </w:p>
          <w:p w14:paraId="615D5816" w14:textId="77777777" w:rsidR="00D134B2" w:rsidRDefault="00795242" w:rsidP="00917B03">
            <w:r>
              <w:t>Considering t</w:t>
            </w:r>
            <w:r w:rsidR="00D134B2">
              <w:t xml:space="preserve">here is no </w:t>
            </w:r>
            <w:proofErr w:type="gramStart"/>
            <w:r w:rsidR="00D134B2">
              <w:t>Random Access</w:t>
            </w:r>
            <w:proofErr w:type="gramEnd"/>
            <w:r w:rsidR="00D134B2">
              <w:t xml:space="preserve"> procedure on </w:t>
            </w:r>
            <w:proofErr w:type="spellStart"/>
            <w:r w:rsidR="00D134B2">
              <w:t>sidelink</w:t>
            </w:r>
            <w:proofErr w:type="spellEnd"/>
            <w:r w:rsidR="00D134B2">
              <w:t xml:space="preserve"> so the recovery should base on BFRQ and BFRR.</w:t>
            </w:r>
          </w:p>
          <w:p w14:paraId="5BF20018" w14:textId="77777777" w:rsidR="00795242" w:rsidRPr="005C2772" w:rsidRDefault="00795242" w:rsidP="00917B03">
            <w:pPr>
              <w:rPr>
                <w:u w:val="single"/>
              </w:rPr>
            </w:pPr>
            <w:r w:rsidRPr="005C2772">
              <w:rPr>
                <w:u w:val="single"/>
              </w:rPr>
              <w:t>RAN2 #112bis agreement:</w:t>
            </w:r>
          </w:p>
          <w:p w14:paraId="6DFA7627" w14:textId="77777777" w:rsidR="00795242" w:rsidRPr="005C2772" w:rsidRDefault="00795242" w:rsidP="00795242">
            <w:pPr>
              <w:autoSpaceDE/>
              <w:autoSpaceDN/>
              <w:rPr>
                <w:i/>
                <w:iCs/>
                <w:color w:val="000000"/>
                <w:lang w:eastAsia="en-US"/>
              </w:rPr>
            </w:pPr>
            <w:r w:rsidRPr="005C2772">
              <w:rPr>
                <w:i/>
                <w:iCs/>
                <w:color w:val="000000"/>
                <w:lang w:eastAsia="en-US"/>
              </w:rPr>
              <w:t xml:space="preserve">RAN1 is to study </w:t>
            </w:r>
            <w:proofErr w:type="spellStart"/>
            <w:r w:rsidRPr="005C2772">
              <w:rPr>
                <w:i/>
                <w:iCs/>
                <w:color w:val="000000"/>
                <w:lang w:eastAsia="en-US"/>
              </w:rPr>
              <w:t>sidelink</w:t>
            </w:r>
            <w:proofErr w:type="spellEnd"/>
            <w:r w:rsidRPr="005C2772">
              <w:rPr>
                <w:i/>
                <w:iCs/>
                <w:color w:val="000000"/>
                <w:lang w:eastAsia="en-US"/>
              </w:rPr>
              <w:t xml:space="preserve"> Beam Failure Recovery (BFR) mechanism at least for the scheme where SL BFI is triggered based on the measurement of reference signal for BFD (if supported), including</w:t>
            </w:r>
          </w:p>
          <w:p w14:paraId="3C93A36A" w14:textId="77777777" w:rsidR="00795242" w:rsidRPr="005C2772" w:rsidRDefault="00795242" w:rsidP="00795242">
            <w:pPr>
              <w:numPr>
                <w:ilvl w:val="0"/>
                <w:numId w:val="14"/>
              </w:numPr>
              <w:overflowPunct/>
              <w:autoSpaceDE/>
              <w:autoSpaceDN/>
              <w:adjustRightInd/>
              <w:spacing w:after="0"/>
              <w:textAlignment w:val="auto"/>
              <w:rPr>
                <w:i/>
                <w:iCs/>
                <w:color w:val="000000"/>
                <w:lang w:eastAsia="x-none"/>
              </w:rPr>
            </w:pPr>
            <w:r w:rsidRPr="005C2772">
              <w:rPr>
                <w:i/>
                <w:iCs/>
                <w:color w:val="000000"/>
                <w:lang w:eastAsia="x-none"/>
              </w:rPr>
              <w:t>candidate beam(s) identification</w:t>
            </w:r>
          </w:p>
          <w:p w14:paraId="06F0ED0F" w14:textId="77777777" w:rsidR="00795242" w:rsidRPr="005C2772" w:rsidRDefault="00795242" w:rsidP="00795242">
            <w:pPr>
              <w:numPr>
                <w:ilvl w:val="1"/>
                <w:numId w:val="14"/>
              </w:numPr>
              <w:overflowPunct/>
              <w:autoSpaceDE/>
              <w:autoSpaceDN/>
              <w:adjustRightInd/>
              <w:spacing w:after="0"/>
              <w:textAlignment w:val="auto"/>
              <w:rPr>
                <w:i/>
                <w:iCs/>
                <w:color w:val="000000"/>
                <w:lang w:eastAsia="x-none"/>
              </w:rPr>
            </w:pPr>
            <w:r w:rsidRPr="005C2772">
              <w:rPr>
                <w:i/>
                <w:iCs/>
                <w:color w:val="000000"/>
                <w:lang w:eastAsia="x-none"/>
              </w:rPr>
              <w:t>FFS details on reference signals for candidate beam identification, including structure, procedure, timing.</w:t>
            </w:r>
          </w:p>
          <w:p w14:paraId="63C2F9DE" w14:textId="77777777" w:rsidR="00795242" w:rsidRPr="005C2772" w:rsidRDefault="00795242" w:rsidP="00795242">
            <w:pPr>
              <w:numPr>
                <w:ilvl w:val="0"/>
                <w:numId w:val="14"/>
              </w:numPr>
              <w:overflowPunct/>
              <w:autoSpaceDE/>
              <w:autoSpaceDN/>
              <w:adjustRightInd/>
              <w:spacing w:after="0"/>
              <w:textAlignment w:val="auto"/>
              <w:rPr>
                <w:i/>
                <w:iCs/>
                <w:color w:val="000000"/>
                <w:lang w:eastAsia="x-none"/>
              </w:rPr>
            </w:pPr>
            <w:proofErr w:type="spellStart"/>
            <w:r w:rsidRPr="005C2772">
              <w:rPr>
                <w:i/>
                <w:iCs/>
                <w:color w:val="000000"/>
                <w:lang w:eastAsia="x-none"/>
              </w:rPr>
              <w:t>sidelink</w:t>
            </w:r>
            <w:proofErr w:type="spellEnd"/>
            <w:r w:rsidRPr="005C2772">
              <w:rPr>
                <w:i/>
                <w:iCs/>
                <w:color w:val="000000"/>
                <w:lang w:eastAsia="x-none"/>
              </w:rPr>
              <w:t xml:space="preserve"> BFR request (BFRQ), including resources, transmit and/or receive beams, container, timing, etc. </w:t>
            </w:r>
          </w:p>
          <w:p w14:paraId="49F893F0" w14:textId="77777777" w:rsidR="00795242" w:rsidRPr="005C2772" w:rsidRDefault="00795242" w:rsidP="00795242">
            <w:pPr>
              <w:numPr>
                <w:ilvl w:val="0"/>
                <w:numId w:val="14"/>
              </w:numPr>
              <w:overflowPunct/>
              <w:autoSpaceDE/>
              <w:autoSpaceDN/>
              <w:adjustRightInd/>
              <w:spacing w:after="0"/>
              <w:textAlignment w:val="auto"/>
              <w:rPr>
                <w:i/>
                <w:iCs/>
                <w:color w:val="000000"/>
                <w:lang w:eastAsia="x-none"/>
              </w:rPr>
            </w:pPr>
            <w:proofErr w:type="spellStart"/>
            <w:r w:rsidRPr="005C2772">
              <w:rPr>
                <w:i/>
                <w:iCs/>
                <w:color w:val="000000"/>
                <w:lang w:eastAsia="x-none"/>
              </w:rPr>
              <w:t>sidelink</w:t>
            </w:r>
            <w:proofErr w:type="spellEnd"/>
            <w:r w:rsidRPr="005C2772">
              <w:rPr>
                <w:i/>
                <w:iCs/>
                <w:color w:val="000000"/>
                <w:lang w:eastAsia="x-none"/>
              </w:rPr>
              <w:t xml:space="preserve"> BFR response (BFRR), including container, procedure, timing, etc.</w:t>
            </w:r>
          </w:p>
          <w:p w14:paraId="6050334E" w14:textId="77777777" w:rsidR="00795242" w:rsidRPr="005C2772" w:rsidRDefault="00795242" w:rsidP="00795242">
            <w:pPr>
              <w:numPr>
                <w:ilvl w:val="0"/>
                <w:numId w:val="14"/>
              </w:numPr>
              <w:overflowPunct/>
              <w:autoSpaceDE/>
              <w:autoSpaceDN/>
              <w:adjustRightInd/>
              <w:spacing w:after="0"/>
              <w:textAlignment w:val="auto"/>
              <w:rPr>
                <w:i/>
                <w:iCs/>
                <w:color w:val="000000"/>
                <w:lang w:eastAsia="x-none"/>
              </w:rPr>
            </w:pPr>
            <w:r w:rsidRPr="005C2772">
              <w:rPr>
                <w:i/>
                <w:iCs/>
                <w:color w:val="000000"/>
                <w:lang w:eastAsia="x-none"/>
              </w:rPr>
              <w:t>FFS applicability to the scheme where SL BFI is triggered based on SL HARQ feedback (if supported).</w:t>
            </w:r>
          </w:p>
          <w:p w14:paraId="672B73B1" w14:textId="302D7BC5" w:rsidR="00795242" w:rsidRPr="00795242" w:rsidRDefault="00795242" w:rsidP="00917B03"/>
        </w:tc>
      </w:tr>
      <w:tr w:rsidR="00BD55B6" w14:paraId="7735BAF3" w14:textId="77777777" w:rsidTr="00795242">
        <w:tc>
          <w:tcPr>
            <w:tcW w:w="3539" w:type="dxa"/>
          </w:tcPr>
          <w:p w14:paraId="37B7A74C" w14:textId="18C82512" w:rsidR="00795242" w:rsidRDefault="00D134B2" w:rsidP="00917B03">
            <w:pPr>
              <w:rPr>
                <w:lang w:eastAsia="ko-KR"/>
              </w:rPr>
            </w:pPr>
            <w:r>
              <w:t xml:space="preserve">Step 4: if </w:t>
            </w:r>
            <w:r>
              <w:rPr>
                <w:lang w:eastAsia="ko-KR"/>
              </w:rPr>
              <w:t>Random Access procedure is successfully completed, consider Beam Failure Recovery procedure successful</w:t>
            </w:r>
          </w:p>
        </w:tc>
        <w:tc>
          <w:tcPr>
            <w:tcW w:w="6092" w:type="dxa"/>
          </w:tcPr>
          <w:p w14:paraId="2BA25874" w14:textId="77777777" w:rsidR="004B5A09" w:rsidRDefault="00D134B2" w:rsidP="00917B03">
            <w:pPr>
              <w:rPr>
                <w:b/>
              </w:rPr>
            </w:pPr>
            <w:r w:rsidRPr="004B5A09">
              <w:rPr>
                <w:b/>
              </w:rPr>
              <w:t xml:space="preserve">Step 4: </w:t>
            </w:r>
            <w:r w:rsidR="00795242" w:rsidRPr="004B5A09">
              <w:rPr>
                <w:b/>
              </w:rPr>
              <w:t>TX UE receives BFRQ and it will send BFRR (</w:t>
            </w:r>
            <w:proofErr w:type="spellStart"/>
            <w:r w:rsidR="00795242" w:rsidRPr="004B5A09">
              <w:rPr>
                <w:b/>
                <w:iCs/>
                <w:color w:val="000000"/>
                <w:lang w:eastAsia="x-none"/>
              </w:rPr>
              <w:t>sidelink</w:t>
            </w:r>
            <w:proofErr w:type="spellEnd"/>
            <w:r w:rsidR="00795242" w:rsidRPr="004B5A09">
              <w:rPr>
                <w:b/>
                <w:iCs/>
                <w:color w:val="000000"/>
                <w:lang w:eastAsia="x-none"/>
              </w:rPr>
              <w:t xml:space="preserve"> BFR response</w:t>
            </w:r>
            <w:r w:rsidR="00795242" w:rsidRPr="004B5A09">
              <w:rPr>
                <w:b/>
              </w:rPr>
              <w:t>)</w:t>
            </w:r>
            <w:r w:rsidR="004B5A09" w:rsidRPr="004B5A09">
              <w:rPr>
                <w:b/>
              </w:rPr>
              <w:t>. During the procedure, the TX UE and RX UE may decide the new beam.</w:t>
            </w:r>
          </w:p>
          <w:p w14:paraId="1B99D2B9" w14:textId="566DAF4F" w:rsidR="004B5A09" w:rsidRPr="004B5A09" w:rsidRDefault="004B5A09" w:rsidP="00917B03">
            <w:r>
              <w:t>This could be the most complex step (combined with step 3), e.g. which signalling to send BFRQ/BFRR, how to decide the beam for BFRQ/BFRR and how to switch to new beam after the recovery. The issues have been discussed in RAN1.</w:t>
            </w:r>
          </w:p>
        </w:tc>
      </w:tr>
    </w:tbl>
    <w:p w14:paraId="155B9C49" w14:textId="48EB4650" w:rsidR="00E74031" w:rsidRDefault="00E74031" w:rsidP="00917B03">
      <w:r>
        <w:t>As mentioned in the above table, RAN1 agreed to study both scheme 1 and scheme 2</w:t>
      </w:r>
      <w:r w:rsidR="00784FA4">
        <w:t xml:space="preserve">. </w:t>
      </w:r>
      <w:r>
        <w:t>From RAN2’s point of view, how the BFI is triggered can be left to RAN1 decision and we can just focus on the part of timer/counter.</w:t>
      </w:r>
      <w:r w:rsidR="00784FA4">
        <w:t xml:space="preserve"> As no scheme is excluded by RAN1 so far and the work in RAN1 is almost finished, we understand that both scheme 1 and scheme 2 can be supported.</w:t>
      </w:r>
    </w:p>
    <w:p w14:paraId="7194F4B4" w14:textId="04F54069" w:rsidR="00E74031" w:rsidRPr="00E74031" w:rsidRDefault="00E74031" w:rsidP="00E74031">
      <w:pPr>
        <w:pStyle w:val="Caption"/>
        <w:rPr>
          <w:rFonts w:ascii="宋体" w:eastAsia="宋体" w:hAnsi="宋体" w:cs="宋体"/>
          <w:lang w:eastAsia="zh-CN"/>
        </w:rPr>
      </w:pPr>
      <w:bookmarkStart w:id="1" w:name="_Ref142575473"/>
      <w:r w:rsidRPr="00E74031">
        <w:t xml:space="preserve">Observation </w:t>
      </w:r>
      <w:r w:rsidRPr="00E74031">
        <w:fldChar w:fldCharType="begin"/>
      </w:r>
      <w:r w:rsidRPr="00E74031">
        <w:instrText xml:space="preserve"> SEQ Observation \* ARABIC </w:instrText>
      </w:r>
      <w:r w:rsidRPr="00E74031">
        <w:fldChar w:fldCharType="separate"/>
      </w:r>
      <w:r w:rsidR="00072A5D">
        <w:rPr>
          <w:noProof/>
        </w:rPr>
        <w:t>1</w:t>
      </w:r>
      <w:r w:rsidRPr="00E74031">
        <w:fldChar w:fldCharType="end"/>
      </w:r>
      <w:r w:rsidRPr="00E74031">
        <w:t xml:space="preserve">: RAN1 agree to </w:t>
      </w:r>
      <w:r w:rsidR="00784FA4">
        <w:t>support</w:t>
      </w:r>
      <w:r w:rsidR="00784FA4" w:rsidRPr="00E74031">
        <w:t xml:space="preserve"> </w:t>
      </w:r>
      <w:r w:rsidRPr="00E74031">
        <w:t>both TX and RX based manner for BFD, which refers to scheme 1 and scheme 2</w:t>
      </w:r>
      <w:r w:rsidRPr="00E74031">
        <w:rPr>
          <w:rFonts w:ascii="宋体" w:eastAsia="宋体" w:hAnsi="宋体" w:cs="宋体" w:hint="eastAsia"/>
          <w:lang w:eastAsia="zh-CN"/>
        </w:rPr>
        <w:t>：</w:t>
      </w:r>
      <w:bookmarkEnd w:id="1"/>
    </w:p>
    <w:p w14:paraId="7A7CA442" w14:textId="77777777" w:rsidR="00E74031" w:rsidRPr="00E74031" w:rsidRDefault="00E74031" w:rsidP="00E74031">
      <w:pPr>
        <w:numPr>
          <w:ilvl w:val="0"/>
          <w:numId w:val="13"/>
        </w:numPr>
        <w:overflowPunct/>
        <w:autoSpaceDE/>
        <w:autoSpaceDN/>
        <w:adjustRightInd/>
        <w:spacing w:after="0"/>
        <w:textAlignment w:val="auto"/>
        <w:rPr>
          <w:rFonts w:ascii="Times" w:hAnsi="Times"/>
          <w:b/>
          <w:i/>
          <w:color w:val="000000"/>
          <w:lang w:eastAsia="x-none"/>
        </w:rPr>
      </w:pPr>
      <w:r w:rsidRPr="00E74031">
        <w:rPr>
          <w:rFonts w:ascii="Times" w:hAnsi="Times"/>
          <w:b/>
          <w:i/>
          <w:color w:val="000000"/>
          <w:lang w:eastAsia="x-none"/>
        </w:rPr>
        <w:t xml:space="preserve">Scheme 1: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BFI is triggered based on PSFCH carrying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HARQ feedback</w:t>
      </w:r>
    </w:p>
    <w:p w14:paraId="1AB67662" w14:textId="77777777" w:rsidR="00E74031" w:rsidRPr="00E74031" w:rsidRDefault="00E74031" w:rsidP="00E74031">
      <w:pPr>
        <w:numPr>
          <w:ilvl w:val="0"/>
          <w:numId w:val="13"/>
        </w:numPr>
        <w:overflowPunct/>
        <w:autoSpaceDE/>
        <w:autoSpaceDN/>
        <w:adjustRightInd/>
        <w:spacing w:after="0"/>
        <w:textAlignment w:val="auto"/>
        <w:rPr>
          <w:rFonts w:ascii="Times" w:hAnsi="Times"/>
          <w:b/>
          <w:i/>
          <w:color w:val="000000"/>
          <w:lang w:eastAsia="x-none"/>
        </w:rPr>
      </w:pPr>
      <w:r w:rsidRPr="00E74031">
        <w:rPr>
          <w:rFonts w:ascii="Times" w:hAnsi="Times"/>
          <w:b/>
          <w:i/>
          <w:color w:val="000000"/>
          <w:lang w:eastAsia="x-none"/>
        </w:rPr>
        <w:t xml:space="preserve">Scheme 2: </w:t>
      </w:r>
      <w:proofErr w:type="spellStart"/>
      <w:r w:rsidRPr="00E74031">
        <w:rPr>
          <w:rFonts w:ascii="Times" w:hAnsi="Times"/>
          <w:b/>
          <w:i/>
          <w:color w:val="000000"/>
          <w:lang w:eastAsia="x-none"/>
        </w:rPr>
        <w:t>Sidelink</w:t>
      </w:r>
      <w:proofErr w:type="spellEnd"/>
      <w:r w:rsidRPr="00E74031">
        <w:rPr>
          <w:rFonts w:ascii="Times" w:hAnsi="Times"/>
          <w:b/>
          <w:i/>
          <w:color w:val="000000"/>
          <w:lang w:eastAsia="x-none"/>
        </w:rPr>
        <w:t xml:space="preserve"> BFI is triggered based on the measurement of reference signal for BFD</w:t>
      </w:r>
    </w:p>
    <w:p w14:paraId="432DECAC" w14:textId="35F725D5" w:rsidR="00E74031" w:rsidRDefault="00E74031" w:rsidP="00E74031">
      <w:pPr>
        <w:pStyle w:val="Caption"/>
        <w:rPr>
          <w:rFonts w:eastAsia="宋体"/>
        </w:rPr>
      </w:pPr>
      <w:bookmarkStart w:id="2" w:name="_Ref142575475"/>
      <w:r>
        <w:t xml:space="preserve">Proposal </w:t>
      </w:r>
      <w:r>
        <w:fldChar w:fldCharType="begin"/>
      </w:r>
      <w:r>
        <w:instrText xml:space="preserve"> SEQ Proposal \* ARABIC </w:instrText>
      </w:r>
      <w:r>
        <w:fldChar w:fldCharType="separate"/>
      </w:r>
      <w:r w:rsidR="00072A5D">
        <w:rPr>
          <w:noProof/>
        </w:rPr>
        <w:t>1</w:t>
      </w:r>
      <w:r>
        <w:fldChar w:fldCharType="end"/>
      </w:r>
      <w:r>
        <w:t xml:space="preserve">: </w:t>
      </w:r>
      <w:r w:rsidR="00784FA4">
        <w:t xml:space="preserve">RAN2 confirms that both </w:t>
      </w:r>
      <w:r w:rsidR="00784FA4" w:rsidRPr="00E74031">
        <w:t>TX and RX based manner for BFD</w:t>
      </w:r>
      <w:r w:rsidR="00784FA4">
        <w:t xml:space="preserve"> is supported. </w:t>
      </w:r>
      <w:bookmarkEnd w:id="2"/>
    </w:p>
    <w:p w14:paraId="7A342A5C" w14:textId="791101DF" w:rsidR="00E74031" w:rsidRDefault="00E74031" w:rsidP="00E74031">
      <w:pPr>
        <w:rPr>
          <w:rFonts w:eastAsia="宋体"/>
        </w:rPr>
      </w:pPr>
      <w:r>
        <w:rPr>
          <w:rFonts w:eastAsia="宋体"/>
        </w:rPr>
        <w:t xml:space="preserve">With BFI from PHY, we understand the BFD procedure can almost work based on reusing </w:t>
      </w:r>
      <w:proofErr w:type="spellStart"/>
      <w:r>
        <w:rPr>
          <w:rFonts w:eastAsia="宋体"/>
        </w:rPr>
        <w:t>Uu</w:t>
      </w:r>
      <w:proofErr w:type="spellEnd"/>
      <w:r>
        <w:rPr>
          <w:rFonts w:eastAsia="宋体"/>
        </w:rPr>
        <w:t xml:space="preserve"> design of timer + </w:t>
      </w:r>
      <w:proofErr w:type="gramStart"/>
      <w:r>
        <w:rPr>
          <w:rFonts w:eastAsia="宋体"/>
        </w:rPr>
        <w:t>counter based</w:t>
      </w:r>
      <w:proofErr w:type="gramEnd"/>
      <w:r>
        <w:rPr>
          <w:rFonts w:eastAsia="宋体"/>
        </w:rPr>
        <w:t xml:space="preserve"> mechanism.</w:t>
      </w:r>
    </w:p>
    <w:p w14:paraId="5AC920D8" w14:textId="657334F1" w:rsidR="00E74031" w:rsidRDefault="00E74031" w:rsidP="00E74031">
      <w:pPr>
        <w:rPr>
          <w:rFonts w:eastAsia="宋体"/>
        </w:rPr>
      </w:pPr>
      <w:r>
        <w:rPr>
          <w:rFonts w:eastAsia="宋体"/>
        </w:rPr>
        <w:t xml:space="preserve">For BFR, however, as mentioned in step 3 and step 4 in above table, there is no </w:t>
      </w:r>
      <w:proofErr w:type="gramStart"/>
      <w:r w:rsidRPr="00E74031">
        <w:rPr>
          <w:rFonts w:eastAsia="宋体"/>
        </w:rPr>
        <w:t>Random Access</w:t>
      </w:r>
      <w:proofErr w:type="gramEnd"/>
      <w:r w:rsidRPr="00E74031">
        <w:rPr>
          <w:rFonts w:eastAsia="宋体"/>
        </w:rPr>
        <w:t xml:space="preserve"> procedure</w:t>
      </w:r>
      <w:r>
        <w:rPr>
          <w:rFonts w:eastAsia="宋体"/>
        </w:rPr>
        <w:t xml:space="preserve">, how to recover beams can be a totally new mechanism. We understand </w:t>
      </w:r>
      <w:r w:rsidR="003F0735">
        <w:rPr>
          <w:rFonts w:eastAsia="宋体"/>
        </w:rPr>
        <w:t xml:space="preserve">some RAN1 conclusion can help with the case e.g. how to use the </w:t>
      </w:r>
      <w:r w:rsidR="003F0735">
        <w:rPr>
          <w:iCs/>
        </w:rPr>
        <w:t xml:space="preserve">beam indication in </w:t>
      </w:r>
      <w:proofErr w:type="spellStart"/>
      <w:r w:rsidR="003F0735">
        <w:rPr>
          <w:iCs/>
        </w:rPr>
        <w:t>sidelink</w:t>
      </w:r>
      <w:proofErr w:type="spellEnd"/>
      <w:r w:rsidR="003F0735">
        <w:rPr>
          <w:iCs/>
        </w:rPr>
        <w:t xml:space="preserve"> beam maintenance</w:t>
      </w:r>
      <w:r>
        <w:rPr>
          <w:rFonts w:eastAsia="宋体"/>
        </w:rPr>
        <w:t>.</w:t>
      </w:r>
      <w:r w:rsidR="003F0735">
        <w:rPr>
          <w:rFonts w:eastAsia="宋体"/>
        </w:rPr>
        <w:t xml:space="preserve"> </w:t>
      </w:r>
    </w:p>
    <w:p w14:paraId="38317B8B" w14:textId="3836ECB5" w:rsidR="00E74031" w:rsidRDefault="00072A5D" w:rsidP="00072A5D">
      <w:pPr>
        <w:pStyle w:val="Caption"/>
      </w:pPr>
      <w:bookmarkStart w:id="3" w:name="_Ref142575476"/>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E74031">
        <w:t xml:space="preserve">For BFR in </w:t>
      </w:r>
      <w:proofErr w:type="spellStart"/>
      <w:r w:rsidR="00E74031">
        <w:t>sidelink</w:t>
      </w:r>
      <w:proofErr w:type="spellEnd"/>
      <w:r w:rsidR="00E74031">
        <w:t xml:space="preserve">, </w:t>
      </w:r>
      <w:r w:rsidR="003F0735">
        <w:t xml:space="preserve">RAN1 conclusions </w:t>
      </w:r>
      <w:r>
        <w:t xml:space="preserve">can be relied on </w:t>
      </w:r>
      <w:r w:rsidR="003F0735">
        <w:t>for</w:t>
      </w:r>
      <w:r w:rsidR="00E74031">
        <w:t xml:space="preserve"> how to</w:t>
      </w:r>
      <w:r w:rsidR="00400217">
        <w:t xml:space="preserve"> decide</w:t>
      </w:r>
      <w:r w:rsidR="00E74031">
        <w:t xml:space="preserve"> new beams</w:t>
      </w:r>
      <w:r w:rsidR="003F0735">
        <w:t>.</w:t>
      </w:r>
      <w:bookmarkEnd w:id="3"/>
    </w:p>
    <w:p w14:paraId="141C6251" w14:textId="146BC7C6" w:rsidR="003F0735" w:rsidRPr="005C2772" w:rsidRDefault="003F0735" w:rsidP="005C2772">
      <w:r>
        <w:rPr>
          <w:lang w:eastAsia="en-GB"/>
        </w:rPr>
        <w:t xml:space="preserve">Then </w:t>
      </w:r>
      <w:r w:rsidR="00072A5D">
        <w:rPr>
          <w:lang w:eastAsia="en-GB"/>
        </w:rPr>
        <w:t>based on analyse above</w:t>
      </w:r>
      <w:r w:rsidRPr="003F0735">
        <w:rPr>
          <w:lang w:eastAsia="en-GB"/>
        </w:rPr>
        <w:t xml:space="preserve">, it can be seen that a similar BFD/BFR procedure can be agreed in RAN2 by reusing </w:t>
      </w:r>
      <w:proofErr w:type="spellStart"/>
      <w:r w:rsidRPr="003F0735">
        <w:rPr>
          <w:lang w:eastAsia="en-GB"/>
        </w:rPr>
        <w:t>Uu</w:t>
      </w:r>
      <w:proofErr w:type="spellEnd"/>
      <w:r w:rsidRPr="003F0735">
        <w:rPr>
          <w:lang w:eastAsia="en-GB"/>
        </w:rPr>
        <w:t xml:space="preserve"> design of timer and counter based mechanism. Thus, we propose,</w:t>
      </w:r>
    </w:p>
    <w:p w14:paraId="53FDC0C4" w14:textId="29E75F2D" w:rsidR="003F0735" w:rsidRDefault="003F0735" w:rsidP="003F0735">
      <w:pPr>
        <w:pStyle w:val="Caption"/>
      </w:pPr>
      <w:bookmarkStart w:id="4" w:name="_Ref146724549"/>
      <w:r>
        <w:t xml:space="preserve">Proposal </w:t>
      </w:r>
      <w:r>
        <w:fldChar w:fldCharType="begin"/>
      </w:r>
      <w:r>
        <w:instrText xml:space="preserve"> SEQ Proposal \* ARABIC </w:instrText>
      </w:r>
      <w:r>
        <w:fldChar w:fldCharType="separate"/>
      </w:r>
      <w:r w:rsidR="00072A5D">
        <w:rPr>
          <w:noProof/>
        </w:rPr>
        <w:t>2</w:t>
      </w:r>
      <w:r>
        <w:fldChar w:fldCharType="end"/>
      </w:r>
      <w:r>
        <w:t xml:space="preserve">: The basic procedure for </w:t>
      </w:r>
      <w:proofErr w:type="spellStart"/>
      <w:r>
        <w:t>sidelink</w:t>
      </w:r>
      <w:proofErr w:type="spellEnd"/>
      <w:r>
        <w:t xml:space="preserve"> beam failure detection and recovery is as follows:</w:t>
      </w:r>
      <w:bookmarkEnd w:id="4"/>
    </w:p>
    <w:p w14:paraId="48D90DCC" w14:textId="77777777" w:rsidR="003F0735" w:rsidRPr="00BF3617" w:rsidRDefault="003F0735" w:rsidP="003F0735">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Step 1: MAC receives BFI from PHY;</w:t>
      </w:r>
    </w:p>
    <w:p w14:paraId="49F328D8" w14:textId="77777777" w:rsidR="003F0735" w:rsidRPr="00BF3617" w:rsidRDefault="003F0735" w:rsidP="003F0735">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 xml:space="preserve">Step 2: (re)start a timer (e.g. </w:t>
      </w:r>
      <w:proofErr w:type="spellStart"/>
      <w:r w:rsidRPr="00BF3617">
        <w:rPr>
          <w:rFonts w:ascii="Times New Roman" w:hAnsi="Times New Roman"/>
          <w:b/>
          <w:i/>
          <w:sz w:val="20"/>
          <w:szCs w:val="20"/>
          <w:lang w:eastAsia="en-GB"/>
        </w:rPr>
        <w:t>sl-beamFailureDetectionTimer</w:t>
      </w:r>
      <w:proofErr w:type="spellEnd"/>
      <w:r w:rsidRPr="00BF3617">
        <w:rPr>
          <w:rFonts w:ascii="Times New Roman" w:hAnsi="Times New Roman"/>
          <w:b/>
          <w:sz w:val="20"/>
          <w:szCs w:val="20"/>
          <w:lang w:eastAsia="en-GB"/>
        </w:rPr>
        <w:t>);</w:t>
      </w:r>
    </w:p>
    <w:p w14:paraId="1072C93A" w14:textId="06086E4A" w:rsidR="003F0735" w:rsidRPr="00BF3617" w:rsidRDefault="003F0735" w:rsidP="003F0735">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lastRenderedPageBreak/>
        <w:t xml:space="preserve">Step 3: Increment a counter (e.g. </w:t>
      </w:r>
      <w:proofErr w:type="spellStart"/>
      <w:r w:rsidRPr="00BF3617">
        <w:rPr>
          <w:rFonts w:ascii="Times New Roman" w:hAnsi="Times New Roman"/>
          <w:b/>
          <w:i/>
          <w:sz w:val="20"/>
          <w:szCs w:val="20"/>
          <w:lang w:eastAsia="en-GB"/>
        </w:rPr>
        <w:t>sl</w:t>
      </w:r>
      <w:r w:rsidRPr="00BF3617">
        <w:rPr>
          <w:rFonts w:ascii="Times New Roman" w:hAnsi="Times New Roman"/>
          <w:b/>
          <w:sz w:val="20"/>
          <w:szCs w:val="20"/>
          <w:lang w:eastAsia="en-GB"/>
        </w:rPr>
        <w:t>_</w:t>
      </w:r>
      <w:r w:rsidRPr="00BF3617">
        <w:rPr>
          <w:rFonts w:ascii="Times New Roman" w:hAnsi="Times New Roman"/>
          <w:b/>
          <w:i/>
          <w:sz w:val="20"/>
          <w:szCs w:val="20"/>
          <w:lang w:eastAsia="ko-KR"/>
        </w:rPr>
        <w:t>BFI_COUNTER</w:t>
      </w:r>
      <w:proofErr w:type="spellEnd"/>
      <w:r w:rsidRPr="00BF3617">
        <w:rPr>
          <w:rFonts w:ascii="Times New Roman" w:hAnsi="Times New Roman"/>
          <w:b/>
          <w:sz w:val="20"/>
          <w:szCs w:val="20"/>
          <w:lang w:eastAsia="en-GB"/>
        </w:rPr>
        <w:t xml:space="preserve">) by 1 and if </w:t>
      </w:r>
      <w:proofErr w:type="spellStart"/>
      <w:r w:rsidRPr="00BF3617">
        <w:rPr>
          <w:rFonts w:ascii="Times New Roman" w:hAnsi="Times New Roman"/>
          <w:b/>
          <w:i/>
          <w:sz w:val="20"/>
          <w:szCs w:val="20"/>
          <w:lang w:eastAsia="en-GB"/>
        </w:rPr>
        <w:t>sl</w:t>
      </w:r>
      <w:r w:rsidRPr="00BF3617">
        <w:rPr>
          <w:rFonts w:ascii="Times New Roman" w:hAnsi="Times New Roman"/>
          <w:b/>
          <w:sz w:val="20"/>
          <w:szCs w:val="20"/>
          <w:lang w:eastAsia="en-GB"/>
        </w:rPr>
        <w:t>_</w:t>
      </w:r>
      <w:r w:rsidRPr="00BF3617">
        <w:rPr>
          <w:rFonts w:ascii="Times New Roman" w:hAnsi="Times New Roman"/>
          <w:b/>
          <w:i/>
          <w:sz w:val="20"/>
          <w:szCs w:val="20"/>
          <w:lang w:eastAsia="ko-KR"/>
        </w:rPr>
        <w:t>BFI_COUNTER</w:t>
      </w:r>
      <w:proofErr w:type="spellEnd"/>
      <w:r w:rsidRPr="00BF3617">
        <w:rPr>
          <w:rFonts w:ascii="Times New Roman" w:hAnsi="Times New Roman"/>
          <w:b/>
          <w:sz w:val="20"/>
          <w:szCs w:val="20"/>
          <w:lang w:eastAsia="en-GB"/>
        </w:rPr>
        <w:t>&gt;=threshold, RX UE triggers BFRQ (</w:t>
      </w:r>
      <w:proofErr w:type="spellStart"/>
      <w:r w:rsidRPr="00BF3617">
        <w:rPr>
          <w:rFonts w:ascii="Times New Roman" w:hAnsi="Times New Roman"/>
          <w:b/>
          <w:sz w:val="20"/>
          <w:szCs w:val="20"/>
          <w:lang w:eastAsia="en-GB"/>
        </w:rPr>
        <w:t>sidelink</w:t>
      </w:r>
      <w:proofErr w:type="spellEnd"/>
      <w:r w:rsidRPr="00BF3617">
        <w:rPr>
          <w:rFonts w:ascii="Times New Roman" w:hAnsi="Times New Roman"/>
          <w:b/>
          <w:sz w:val="20"/>
          <w:szCs w:val="20"/>
          <w:lang w:eastAsia="en-GB"/>
        </w:rPr>
        <w:t xml:space="preserve"> BFR request).</w:t>
      </w:r>
      <w:r w:rsidRPr="00BF3617">
        <w:rPr>
          <w:rFonts w:ascii="Times New Roman" w:hAnsi="Times New Roman"/>
          <w:b/>
          <w:sz w:val="20"/>
          <w:szCs w:val="20"/>
        </w:rPr>
        <w:t xml:space="preserve"> </w:t>
      </w:r>
      <w:r w:rsidRPr="00BF3617">
        <w:rPr>
          <w:rFonts w:ascii="Times New Roman" w:hAnsi="Times New Roman"/>
          <w:b/>
          <w:sz w:val="20"/>
          <w:szCs w:val="20"/>
          <w:lang w:eastAsia="en-GB"/>
        </w:rPr>
        <w:t xml:space="preserve">The counter is set to 0 when </w:t>
      </w:r>
      <w:proofErr w:type="spellStart"/>
      <w:r w:rsidRPr="00BF3617">
        <w:rPr>
          <w:rFonts w:ascii="Times New Roman" w:hAnsi="Times New Roman"/>
          <w:b/>
          <w:i/>
          <w:sz w:val="20"/>
          <w:szCs w:val="20"/>
          <w:lang w:eastAsia="en-GB"/>
        </w:rPr>
        <w:t>sl-beamFailureDetectionTimer</w:t>
      </w:r>
      <w:proofErr w:type="spellEnd"/>
      <w:r w:rsidRPr="00BF3617">
        <w:rPr>
          <w:rFonts w:ascii="Times New Roman" w:hAnsi="Times New Roman"/>
          <w:b/>
          <w:sz w:val="20"/>
          <w:szCs w:val="20"/>
          <w:lang w:eastAsia="en-GB"/>
        </w:rPr>
        <w:t xml:space="preserve"> expires;</w:t>
      </w:r>
    </w:p>
    <w:p w14:paraId="4871E227" w14:textId="2323C2AD" w:rsidR="003F0735" w:rsidRPr="005C2772" w:rsidRDefault="003F0735" w:rsidP="005C2772">
      <w:pPr>
        <w:pStyle w:val="ListParagraph"/>
        <w:numPr>
          <w:ilvl w:val="0"/>
          <w:numId w:val="11"/>
        </w:numPr>
      </w:pPr>
      <w:r w:rsidRPr="00BF3617">
        <w:rPr>
          <w:rFonts w:ascii="Times New Roman" w:hAnsi="Times New Roman"/>
          <w:b/>
          <w:sz w:val="20"/>
          <w:szCs w:val="20"/>
          <w:lang w:eastAsia="en-GB"/>
        </w:rPr>
        <w:t>Step 4: TX UE receives BFRQ and it would send BFRR (</w:t>
      </w:r>
      <w:proofErr w:type="spellStart"/>
      <w:r w:rsidRPr="00BF3617">
        <w:rPr>
          <w:rFonts w:ascii="Times New Roman" w:hAnsi="Times New Roman"/>
          <w:b/>
          <w:sz w:val="20"/>
          <w:szCs w:val="20"/>
          <w:lang w:eastAsia="en-GB"/>
        </w:rPr>
        <w:t>sidelink</w:t>
      </w:r>
      <w:proofErr w:type="spellEnd"/>
      <w:r w:rsidRPr="00BF3617">
        <w:rPr>
          <w:rFonts w:ascii="Times New Roman" w:hAnsi="Times New Roman"/>
          <w:b/>
          <w:sz w:val="20"/>
          <w:szCs w:val="20"/>
          <w:lang w:eastAsia="en-GB"/>
        </w:rPr>
        <w:t xml:space="preserve"> BFR response). During the procedure, the TX UE and RX UE can decide the new beam.</w:t>
      </w:r>
    </w:p>
    <w:p w14:paraId="2EF68468" w14:textId="77777777" w:rsidR="00072A5D" w:rsidRDefault="00072A5D" w:rsidP="00072A5D">
      <w:pPr>
        <w:pStyle w:val="Heading2"/>
        <w:rPr>
          <w:rFonts w:eastAsia="Malgun Gothic"/>
          <w:sz w:val="24"/>
        </w:rPr>
      </w:pPr>
      <w:r>
        <w:rPr>
          <w:rFonts w:eastAsia="Malgun Gothic"/>
          <w:sz w:val="24"/>
        </w:rPr>
        <w:t xml:space="preserve">2.2 Relationship between BFD/BFR and RLF </w:t>
      </w:r>
    </w:p>
    <w:p w14:paraId="42425B61" w14:textId="77777777" w:rsidR="00072A5D" w:rsidRDefault="00072A5D" w:rsidP="00072A5D">
      <w:pPr>
        <w:rPr>
          <w:rFonts w:eastAsia="Malgun Gothic"/>
        </w:rPr>
      </w:pPr>
      <w:r>
        <w:rPr>
          <w:rFonts w:eastAsia="Malgun Gothic"/>
        </w:rPr>
        <w:t>In RAN2 #121bis-e meeting, it was agreed:</w:t>
      </w:r>
    </w:p>
    <w:p w14:paraId="06B86AAA" w14:textId="77777777" w:rsidR="00072A5D" w:rsidRPr="00865A15" w:rsidRDefault="00072A5D" w:rsidP="00072A5D">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 xml:space="preserve">greement: </w:t>
      </w:r>
    </w:p>
    <w:p w14:paraId="6BE0A7BD" w14:textId="77777777" w:rsidR="00072A5D" w:rsidRDefault="00072A5D" w:rsidP="00072A5D">
      <w:pPr>
        <w:pStyle w:val="Doc-text2"/>
        <w:pBdr>
          <w:top w:val="single" w:sz="4" w:space="1" w:color="auto"/>
          <w:left w:val="single" w:sz="4" w:space="4" w:color="auto"/>
          <w:bottom w:val="single" w:sz="4" w:space="1" w:color="auto"/>
          <w:right w:val="single" w:sz="4" w:space="4" w:color="auto"/>
        </w:pBdr>
        <w:rPr>
          <w:rFonts w:eastAsia="宋体"/>
        </w:rPr>
      </w:pPr>
      <w:r w:rsidRPr="006E37A5">
        <w:rPr>
          <w:rFonts w:eastAsia="宋体"/>
        </w:rPr>
        <w:t>Upon beam failure is detection, support</w:t>
      </w:r>
      <w:r>
        <w:rPr>
          <w:rFonts w:eastAsia="宋体"/>
        </w:rPr>
        <w:t xml:space="preserve"> BFR </w:t>
      </w:r>
      <w:proofErr w:type="spellStart"/>
      <w:r>
        <w:rPr>
          <w:rFonts w:eastAsia="宋体"/>
        </w:rPr>
        <w:t>signaling</w:t>
      </w:r>
      <w:proofErr w:type="spellEnd"/>
      <w:r>
        <w:rPr>
          <w:rFonts w:eastAsia="宋体"/>
        </w:rPr>
        <w:t xml:space="preserve"> exchange between peer UEs, and </w:t>
      </w:r>
      <w:r w:rsidRPr="006E37A5">
        <w:rPr>
          <w:rFonts w:eastAsia="宋体"/>
        </w:rPr>
        <w:t>further study</w:t>
      </w:r>
      <w:r>
        <w:rPr>
          <w:rFonts w:eastAsia="宋体"/>
        </w:rPr>
        <w:t xml:space="preserve"> e.g., RLF declaration due to beam failure.</w:t>
      </w:r>
    </w:p>
    <w:p w14:paraId="248FEF67" w14:textId="7B02780F" w:rsidR="00072A5D" w:rsidRDefault="00072A5D" w:rsidP="00072A5D">
      <w:pPr>
        <w:rPr>
          <w:rFonts w:eastAsia="Malgun Gothic"/>
        </w:rPr>
      </w:pPr>
      <w:r>
        <w:rPr>
          <w:rFonts w:eastAsia="Malgun Gothic"/>
        </w:rPr>
        <w:t xml:space="preserve">In </w:t>
      </w:r>
      <w:proofErr w:type="spellStart"/>
      <w:r>
        <w:rPr>
          <w:rFonts w:eastAsia="Malgun Gothic"/>
        </w:rPr>
        <w:t>Uu</w:t>
      </w:r>
      <w:proofErr w:type="spellEnd"/>
      <w:r>
        <w:rPr>
          <w:rFonts w:eastAsia="Malgun Gothic"/>
        </w:rPr>
        <w:t xml:space="preserve">, </w:t>
      </w:r>
      <w:r w:rsidRPr="006E7DD2">
        <w:rPr>
          <w:rFonts w:eastAsia="Malgun Gothic"/>
        </w:rPr>
        <w:t xml:space="preserve">RLF is declared when the BFR procedure fails (i.e., failure of </w:t>
      </w:r>
      <w:proofErr w:type="gramStart"/>
      <w:r w:rsidRPr="006E7DD2">
        <w:rPr>
          <w:rFonts w:eastAsia="Malgun Gothic"/>
        </w:rPr>
        <w:t>random access</w:t>
      </w:r>
      <w:proofErr w:type="gramEnd"/>
      <w:r w:rsidRPr="006E7DD2">
        <w:rPr>
          <w:rFonts w:eastAsia="Malgun Gothic"/>
        </w:rPr>
        <w:t xml:space="preserve"> procedure on </w:t>
      </w:r>
      <w:proofErr w:type="spellStart"/>
      <w:r w:rsidRPr="006E7DD2">
        <w:rPr>
          <w:rFonts w:eastAsia="Malgun Gothic"/>
        </w:rPr>
        <w:t>SpCell</w:t>
      </w:r>
      <w:proofErr w:type="spellEnd"/>
      <w:r w:rsidRPr="006E7DD2">
        <w:rPr>
          <w:rFonts w:eastAsia="Malgun Gothic"/>
        </w:rPr>
        <w:t>).</w:t>
      </w:r>
      <w:r>
        <w:rPr>
          <w:rFonts w:eastAsia="Malgun Gothic"/>
        </w:rPr>
        <w:t xml:space="preserve"> In PC5, as there is no RACH procedure, it is questionable whether/how RLF should be triggered due to beam failure. To answer the question, it should be first discussed whether the beam failure detection is per link, because the RLF is per destination</w:t>
      </w:r>
      <w:r>
        <w:rPr>
          <w:rFonts w:eastAsia="Malgun Gothic"/>
        </w:rPr>
        <w:fldChar w:fldCharType="begin"/>
      </w:r>
      <w:r>
        <w:rPr>
          <w:rFonts w:eastAsia="Malgun Gothic"/>
        </w:rPr>
        <w:instrText xml:space="preserve"> REF _Ref134548843 \n \h </w:instrText>
      </w:r>
      <w:r>
        <w:rPr>
          <w:rFonts w:eastAsia="Malgun Gothic"/>
        </w:rPr>
      </w:r>
      <w:r>
        <w:rPr>
          <w:rFonts w:eastAsia="Malgun Gothic"/>
        </w:rPr>
        <w:fldChar w:fldCharType="separate"/>
      </w:r>
      <w:r>
        <w:rPr>
          <w:rFonts w:eastAsia="Malgun Gothic"/>
        </w:rPr>
        <w:t>[4]</w:t>
      </w:r>
      <w:r>
        <w:rPr>
          <w:rFonts w:eastAsia="Malgun Gothic"/>
        </w:rPr>
        <w:fldChar w:fldCharType="end"/>
      </w:r>
      <w:r>
        <w:rPr>
          <w:rFonts w:eastAsia="Malgun Gothic"/>
        </w:rPr>
        <w:t>:</w:t>
      </w:r>
    </w:p>
    <w:p w14:paraId="40E01211" w14:textId="77777777" w:rsidR="00072A5D" w:rsidRPr="006E7DD2" w:rsidRDefault="00072A5D" w:rsidP="00072A5D">
      <w:pPr>
        <w:pStyle w:val="B2"/>
        <w:rPr>
          <w:i/>
          <w:lang w:eastAsia="ja-JP"/>
        </w:rPr>
      </w:pPr>
      <w:r w:rsidRPr="006E7DD2">
        <w:rPr>
          <w:i/>
        </w:rPr>
        <w:t>2&gt;</w:t>
      </w:r>
      <w:r w:rsidRPr="006E7DD2">
        <w:rPr>
          <w:i/>
        </w:rPr>
        <w:tab/>
        <w:t xml:space="preserve">consider </w:t>
      </w:r>
      <w:proofErr w:type="spellStart"/>
      <w:r w:rsidRPr="006E7DD2">
        <w:rPr>
          <w:i/>
        </w:rPr>
        <w:t>sidelink</w:t>
      </w:r>
      <w:proofErr w:type="spellEnd"/>
      <w:r w:rsidRPr="006E7DD2">
        <w:rPr>
          <w:i/>
        </w:rPr>
        <w:t xml:space="preserve"> radio link failure to be detected for this destination;</w:t>
      </w:r>
    </w:p>
    <w:p w14:paraId="6F21F33C" w14:textId="77777777" w:rsidR="00072A5D" w:rsidRDefault="00072A5D" w:rsidP="00072A5D">
      <w:pPr>
        <w:jc w:val="center"/>
        <w:rPr>
          <w:rFonts w:eastAsia="Malgun Gothic"/>
        </w:rPr>
      </w:pPr>
      <w:r>
        <w:rPr>
          <w:rFonts w:asciiTheme="minorHAnsi" w:eastAsiaTheme="minorEastAsia" w:hAnsiTheme="minorHAnsi" w:cstheme="minorBidi" w:hint="eastAsia"/>
          <w:sz w:val="22"/>
          <w:szCs w:val="22"/>
          <w:lang w:val="en-US" w:eastAsia="zh-CN"/>
        </w:rPr>
        <w:object w:dxaOrig="8310" w:dyaOrig="3285" w14:anchorId="1026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63.5pt" o:ole="">
            <v:imagedata r:id="rId12" o:title=""/>
          </v:shape>
          <o:OLEObject Type="Embed" ProgID="Visio.Drawing.15" ShapeID="_x0000_i1025" DrawAspect="Content" ObjectID="_1757437939" r:id="rId13"/>
        </w:object>
      </w:r>
    </w:p>
    <w:p w14:paraId="047D3591" w14:textId="77777777" w:rsidR="00072A5D" w:rsidRPr="009667FC" w:rsidRDefault="00072A5D" w:rsidP="00072A5D">
      <w:pPr>
        <w:jc w:val="center"/>
        <w:rPr>
          <w:rFonts w:eastAsia="Malgun Gothic"/>
          <w:b/>
        </w:rPr>
      </w:pPr>
      <w:r w:rsidRPr="009667FC">
        <w:rPr>
          <w:rFonts w:eastAsia="Malgun Gothic"/>
          <w:b/>
        </w:rPr>
        <w:t xml:space="preserve">Figure 1. </w:t>
      </w:r>
      <w:r>
        <w:rPr>
          <w:rFonts w:eastAsia="Malgun Gothic"/>
          <w:b/>
        </w:rPr>
        <w:t>V</w:t>
      </w:r>
      <w:r w:rsidRPr="009667FC">
        <w:rPr>
          <w:rFonts w:eastAsia="Malgun Gothic"/>
          <w:b/>
        </w:rPr>
        <w:t>arious beams in multiple</w:t>
      </w:r>
      <w:r>
        <w:rPr>
          <w:rFonts w:eastAsia="Malgun Gothic"/>
          <w:b/>
        </w:rPr>
        <w:t xml:space="preserve"> </w:t>
      </w:r>
      <w:r w:rsidRPr="009667FC">
        <w:rPr>
          <w:rFonts w:eastAsia="Malgun Gothic"/>
          <w:b/>
        </w:rPr>
        <w:t>link scenario</w:t>
      </w:r>
    </w:p>
    <w:p w14:paraId="527CBD63" w14:textId="77777777" w:rsidR="00072A5D" w:rsidRDefault="00072A5D" w:rsidP="00072A5D">
      <w:pPr>
        <w:rPr>
          <w:lang w:val="en-US"/>
        </w:rPr>
      </w:pPr>
      <w:r>
        <w:rPr>
          <w:rFonts w:eastAsia="Malgun Gothic"/>
        </w:rPr>
        <w:t xml:space="preserve">In our understanding, as the UE is only identified by L2 ID in AS layer even since the Rel-16 design, it seems the beam training/selection in </w:t>
      </w:r>
      <w:proofErr w:type="spellStart"/>
      <w:r>
        <w:rPr>
          <w:rFonts w:eastAsia="Malgun Gothic"/>
        </w:rPr>
        <w:t>sidelink</w:t>
      </w:r>
      <w:proofErr w:type="spellEnd"/>
      <w:r>
        <w:rPr>
          <w:rFonts w:eastAsia="Malgun Gothic"/>
        </w:rPr>
        <w:t xml:space="preserve"> can only be performed between two L2 IDs</w:t>
      </w:r>
      <w:r>
        <w:rPr>
          <w:lang w:val="en-US"/>
        </w:rPr>
        <w:t xml:space="preserve">. Also, on a single </w:t>
      </w:r>
      <w:proofErr w:type="spellStart"/>
      <w:r>
        <w:rPr>
          <w:lang w:val="en-US"/>
        </w:rPr>
        <w:t>sidelink</w:t>
      </w:r>
      <w:proofErr w:type="spellEnd"/>
      <w:r>
        <w:rPr>
          <w:lang w:val="en-US"/>
        </w:rPr>
        <w:t xml:space="preserve"> BWP, there can be various links and various directions, it is reasonable to perform BFD/BFR in a per destination manner. As illustrated in above figure, there can be 4 different beams between the four UEs. Therefore, we propose:</w:t>
      </w:r>
    </w:p>
    <w:p w14:paraId="167A6445" w14:textId="766498A8" w:rsidR="00072A5D" w:rsidRDefault="00072A5D" w:rsidP="00072A5D">
      <w:pPr>
        <w:pStyle w:val="Caption"/>
      </w:pPr>
      <w:bookmarkStart w:id="5" w:name="_Ref146725826"/>
      <w:r>
        <w:t xml:space="preserve">Proposal </w:t>
      </w:r>
      <w:r>
        <w:fldChar w:fldCharType="begin"/>
      </w:r>
      <w:r>
        <w:instrText xml:space="preserve"> SEQ Proposal \* ARABIC </w:instrText>
      </w:r>
      <w:r>
        <w:fldChar w:fldCharType="separate"/>
      </w:r>
      <w:r>
        <w:rPr>
          <w:noProof/>
        </w:rPr>
        <w:t>3</w:t>
      </w:r>
      <w:r>
        <w:fldChar w:fldCharType="end"/>
      </w:r>
      <w:r>
        <w:t>: RAN2 to confirm the BFD/BFR is performed per destination.</w:t>
      </w:r>
      <w:bookmarkEnd w:id="5"/>
    </w:p>
    <w:p w14:paraId="706574B8" w14:textId="77777777" w:rsidR="00072A5D" w:rsidRDefault="00072A5D" w:rsidP="00072A5D">
      <w:pPr>
        <w:rPr>
          <w:lang w:eastAsia="en-GB"/>
        </w:rPr>
      </w:pPr>
      <w:r>
        <w:rPr>
          <w:lang w:eastAsia="en-GB"/>
        </w:rPr>
        <w:t xml:space="preserve">And if it is confirmed that the BFD/BFR is per destination, then the RLF triggering can follow the same idea as in </w:t>
      </w:r>
      <w:proofErr w:type="spellStart"/>
      <w:r>
        <w:rPr>
          <w:lang w:eastAsia="en-GB"/>
        </w:rPr>
        <w:t>Uu</w:t>
      </w:r>
      <w:proofErr w:type="spellEnd"/>
      <w:r>
        <w:rPr>
          <w:lang w:eastAsia="en-GB"/>
        </w:rPr>
        <w:t xml:space="preserve">, i.e. when the BFR procedure fails, the RLF would be triggered. </w:t>
      </w:r>
    </w:p>
    <w:p w14:paraId="7F3BA5E2" w14:textId="0C41567A" w:rsidR="00072A5D" w:rsidRPr="00917B03" w:rsidRDefault="00072A5D" w:rsidP="00072A5D">
      <w:pPr>
        <w:pStyle w:val="Caption"/>
      </w:pPr>
      <w:bookmarkStart w:id="6" w:name="_Ref146725828"/>
      <w:r>
        <w:t xml:space="preserve">Proposal </w:t>
      </w:r>
      <w:r>
        <w:fldChar w:fldCharType="begin"/>
      </w:r>
      <w:r>
        <w:instrText xml:space="preserve"> SEQ Proposal \* ARABIC </w:instrText>
      </w:r>
      <w:r>
        <w:fldChar w:fldCharType="separate"/>
      </w:r>
      <w:r>
        <w:rPr>
          <w:noProof/>
        </w:rPr>
        <w:t>4</w:t>
      </w:r>
      <w:r>
        <w:fldChar w:fldCharType="end"/>
      </w:r>
      <w:r>
        <w:t>: RLF would be triggered for a destination when BFR procedure for that destination fails.</w:t>
      </w:r>
      <w:bookmarkEnd w:id="6"/>
    </w:p>
    <w:p w14:paraId="5AACA5AF" w14:textId="7629D542" w:rsidR="00343726" w:rsidRDefault="00343726" w:rsidP="005439C4">
      <w:pPr>
        <w:pStyle w:val="Heading1"/>
        <w:ind w:left="0" w:firstLine="0"/>
      </w:pPr>
      <w:r>
        <w:t xml:space="preserve">3. </w:t>
      </w:r>
      <w:r w:rsidRPr="00030C79">
        <w:t>Conclusion</w:t>
      </w:r>
    </w:p>
    <w:p w14:paraId="4D133E3A" w14:textId="77777777" w:rsidR="00917B03" w:rsidRDefault="00917B03" w:rsidP="00917B03">
      <w:pPr>
        <w:jc w:val="both"/>
      </w:pPr>
      <w:bookmarkStart w:id="7" w:name="_Hlk110351495"/>
      <w:r>
        <w:t>In this contribution, we discussed the following two issues:</w:t>
      </w:r>
    </w:p>
    <w:p w14:paraId="76471C4C" w14:textId="58B8ACFE" w:rsidR="00917B03" w:rsidRDefault="00917B03" w:rsidP="00917B03">
      <w:pPr>
        <w:pStyle w:val="ListParagraph"/>
        <w:numPr>
          <w:ilvl w:val="0"/>
          <w:numId w:val="11"/>
        </w:numPr>
        <w:rPr>
          <w:rFonts w:ascii="Times New Roman" w:hAnsi="Times New Roman"/>
          <w:sz w:val="20"/>
          <w:szCs w:val="20"/>
          <w:lang w:val="en-US"/>
        </w:rPr>
      </w:pPr>
      <w:r w:rsidRPr="003370C4">
        <w:rPr>
          <w:rFonts w:ascii="Times New Roman" w:eastAsiaTheme="minorEastAsia" w:hAnsi="Times New Roman"/>
          <w:sz w:val="20"/>
          <w:szCs w:val="20"/>
          <w:lang w:eastAsia="zh-CN"/>
        </w:rPr>
        <w:t>The BFD</w:t>
      </w:r>
      <w:r w:rsidR="009667FC">
        <w:rPr>
          <w:rFonts w:ascii="Times New Roman" w:eastAsiaTheme="minorEastAsia" w:hAnsi="Times New Roman"/>
          <w:sz w:val="20"/>
          <w:szCs w:val="20"/>
          <w:lang w:eastAsia="zh-CN"/>
        </w:rPr>
        <w:t>/BFR</w:t>
      </w:r>
      <w:r w:rsidRPr="003370C4">
        <w:rPr>
          <w:rFonts w:ascii="Times New Roman" w:eastAsiaTheme="minorEastAsia" w:hAnsi="Times New Roman"/>
          <w:sz w:val="20"/>
          <w:szCs w:val="20"/>
          <w:lang w:eastAsia="zh-CN"/>
        </w:rPr>
        <w:t xml:space="preserve"> </w:t>
      </w:r>
      <w:r w:rsidR="009667FC">
        <w:rPr>
          <w:rFonts w:ascii="Times New Roman" w:eastAsiaTheme="minorEastAsia" w:hAnsi="Times New Roman"/>
          <w:sz w:val="20"/>
          <w:szCs w:val="20"/>
          <w:lang w:eastAsia="zh-CN"/>
        </w:rPr>
        <w:t xml:space="preserve">in </w:t>
      </w:r>
      <w:proofErr w:type="spellStart"/>
      <w:r w:rsidR="009667FC">
        <w:rPr>
          <w:rFonts w:ascii="Times New Roman" w:eastAsiaTheme="minorEastAsia" w:hAnsi="Times New Roman"/>
          <w:sz w:val="20"/>
          <w:szCs w:val="20"/>
          <w:lang w:eastAsia="zh-CN"/>
        </w:rPr>
        <w:t>sidelink</w:t>
      </w:r>
      <w:proofErr w:type="spellEnd"/>
      <w:r w:rsidRPr="003370C4">
        <w:rPr>
          <w:rFonts w:ascii="Times New Roman" w:hAnsi="Times New Roman"/>
          <w:sz w:val="20"/>
          <w:szCs w:val="20"/>
          <w:lang w:val="en-US"/>
        </w:rPr>
        <w:t>.</w:t>
      </w:r>
    </w:p>
    <w:p w14:paraId="211578A9" w14:textId="77777777" w:rsidR="00917B03" w:rsidRPr="00DC4FA5" w:rsidRDefault="00917B03" w:rsidP="00917B03">
      <w:pPr>
        <w:pStyle w:val="ListParagraph"/>
        <w:numPr>
          <w:ilvl w:val="0"/>
          <w:numId w:val="11"/>
        </w:numPr>
        <w:rPr>
          <w:rFonts w:ascii="Times New Roman" w:hAnsi="Times New Roman"/>
          <w:sz w:val="20"/>
          <w:szCs w:val="20"/>
          <w:lang w:val="en-US"/>
        </w:rPr>
      </w:pPr>
      <w:r>
        <w:rPr>
          <w:rFonts w:ascii="Times New Roman" w:hAnsi="Times New Roman"/>
          <w:sz w:val="20"/>
          <w:szCs w:val="20"/>
          <w:lang w:val="en-US"/>
        </w:rPr>
        <w:t>Beam failure detection/recovery and RLF</w:t>
      </w:r>
    </w:p>
    <w:p w14:paraId="4FC2B858" w14:textId="77777777" w:rsidR="00917B03" w:rsidRDefault="00917B03" w:rsidP="00917B03">
      <w:pPr>
        <w:jc w:val="both"/>
      </w:pPr>
      <w:r>
        <w:t xml:space="preserve">And we have the following observations and proposals: </w:t>
      </w:r>
    </w:p>
    <w:p w14:paraId="05C033EF" w14:textId="1D96EFB9" w:rsidR="009667FC" w:rsidRPr="009667FC" w:rsidRDefault="009667FC" w:rsidP="00E74031">
      <w:pPr>
        <w:pStyle w:val="Caption"/>
        <w:rPr>
          <w:b w:val="0"/>
        </w:rPr>
      </w:pPr>
      <w:r w:rsidRPr="009667FC">
        <w:rPr>
          <w:b w:val="0"/>
        </w:rPr>
        <w:fldChar w:fldCharType="begin"/>
      </w:r>
      <w:r w:rsidRPr="009667FC">
        <w:rPr>
          <w:b w:val="0"/>
        </w:rPr>
        <w:instrText xml:space="preserve"> REF _Ref142575473 \h </w:instrText>
      </w:r>
      <w:r>
        <w:rPr>
          <w:b w:val="0"/>
        </w:rPr>
        <w:instrText xml:space="preserve"> \* MERGEFORMAT </w:instrText>
      </w:r>
      <w:r w:rsidRPr="009667FC">
        <w:rPr>
          <w:b w:val="0"/>
        </w:rPr>
      </w:r>
      <w:r w:rsidRPr="009667FC">
        <w:rPr>
          <w:b w:val="0"/>
        </w:rPr>
        <w:fldChar w:fldCharType="separate"/>
      </w:r>
      <w:r w:rsidR="00072A5D" w:rsidRPr="005C2772">
        <w:rPr>
          <w:b w:val="0"/>
        </w:rPr>
        <w:t xml:space="preserve">Observation </w:t>
      </w:r>
      <w:r w:rsidR="00072A5D" w:rsidRPr="005C2772">
        <w:rPr>
          <w:b w:val="0"/>
          <w:noProof/>
        </w:rPr>
        <w:t>1</w:t>
      </w:r>
      <w:r w:rsidR="00072A5D" w:rsidRPr="005C2772">
        <w:rPr>
          <w:b w:val="0"/>
        </w:rPr>
        <w:t>: RAN1 agree to support both TX and RX based manner for BFD, which refers to scheme 1 and scheme 2</w:t>
      </w:r>
      <w:r w:rsidR="00072A5D" w:rsidRPr="005C2772">
        <w:rPr>
          <w:rFonts w:ascii="宋体" w:eastAsia="宋体" w:hAnsi="宋体" w:cs="宋体" w:hint="eastAsia"/>
          <w:b w:val="0"/>
        </w:rPr>
        <w:t>：</w:t>
      </w:r>
      <w:r w:rsidRPr="009667FC">
        <w:rPr>
          <w:b w:val="0"/>
        </w:rPr>
        <w:fldChar w:fldCharType="end"/>
      </w:r>
    </w:p>
    <w:p w14:paraId="098ACDA9" w14:textId="77777777" w:rsidR="009667FC" w:rsidRPr="009667FC" w:rsidRDefault="009667FC" w:rsidP="009667FC">
      <w:pPr>
        <w:numPr>
          <w:ilvl w:val="0"/>
          <w:numId w:val="13"/>
        </w:numPr>
        <w:overflowPunct/>
        <w:autoSpaceDE/>
        <w:autoSpaceDN/>
        <w:adjustRightInd/>
        <w:spacing w:after="0"/>
        <w:textAlignment w:val="auto"/>
        <w:rPr>
          <w:rFonts w:ascii="Times" w:hAnsi="Times"/>
          <w:i/>
          <w:color w:val="000000"/>
          <w:lang w:eastAsia="x-none"/>
        </w:rPr>
      </w:pPr>
      <w:r w:rsidRPr="009667FC">
        <w:rPr>
          <w:rFonts w:ascii="Times" w:hAnsi="Times"/>
          <w:i/>
          <w:color w:val="000000"/>
          <w:lang w:eastAsia="x-none"/>
        </w:rPr>
        <w:t xml:space="preserve">Scheme 1: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BFI is triggered based on PSFCH carrying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HARQ feedback</w:t>
      </w:r>
    </w:p>
    <w:p w14:paraId="5851C4CC" w14:textId="223D5791" w:rsidR="009667FC" w:rsidRPr="009667FC" w:rsidRDefault="009667FC" w:rsidP="009667FC">
      <w:pPr>
        <w:numPr>
          <w:ilvl w:val="0"/>
          <w:numId w:val="13"/>
        </w:numPr>
        <w:overflowPunct/>
        <w:autoSpaceDE/>
        <w:autoSpaceDN/>
        <w:adjustRightInd/>
        <w:spacing w:after="0"/>
        <w:textAlignment w:val="auto"/>
        <w:rPr>
          <w:rFonts w:ascii="Times" w:hAnsi="Times"/>
          <w:i/>
          <w:color w:val="000000"/>
          <w:lang w:eastAsia="x-none"/>
        </w:rPr>
      </w:pPr>
      <w:r w:rsidRPr="009667FC">
        <w:rPr>
          <w:rFonts w:ascii="Times" w:hAnsi="Times"/>
          <w:i/>
          <w:color w:val="000000"/>
          <w:lang w:eastAsia="x-none"/>
        </w:rPr>
        <w:lastRenderedPageBreak/>
        <w:t xml:space="preserve">Scheme 2: </w:t>
      </w:r>
      <w:proofErr w:type="spellStart"/>
      <w:r w:rsidRPr="009667FC">
        <w:rPr>
          <w:rFonts w:ascii="Times" w:hAnsi="Times"/>
          <w:i/>
          <w:color w:val="000000"/>
          <w:lang w:eastAsia="x-none"/>
        </w:rPr>
        <w:t>Sidelink</w:t>
      </w:r>
      <w:proofErr w:type="spellEnd"/>
      <w:r w:rsidRPr="009667FC">
        <w:rPr>
          <w:rFonts w:ascii="Times" w:hAnsi="Times"/>
          <w:i/>
          <w:color w:val="000000"/>
          <w:lang w:eastAsia="x-none"/>
        </w:rPr>
        <w:t xml:space="preserve"> BFI is triggered based on the measurement of reference signal for BFD</w:t>
      </w:r>
    </w:p>
    <w:p w14:paraId="5FC76C58" w14:textId="2CC27727" w:rsidR="009667FC" w:rsidRPr="005C2772" w:rsidRDefault="009667FC" w:rsidP="00E74031">
      <w:pPr>
        <w:pStyle w:val="Caption"/>
        <w:rPr>
          <w:b w:val="0"/>
        </w:rPr>
      </w:pPr>
      <w:r w:rsidRPr="005C2772">
        <w:rPr>
          <w:b w:val="0"/>
        </w:rPr>
        <w:fldChar w:fldCharType="begin"/>
      </w:r>
      <w:r w:rsidRPr="005C2772">
        <w:rPr>
          <w:b w:val="0"/>
        </w:rPr>
        <w:instrText xml:space="preserve"> REF _Ref142575476 \h </w:instrText>
      </w:r>
      <w:r w:rsidR="00072A5D">
        <w:rPr>
          <w:b w:val="0"/>
        </w:rPr>
        <w:instrText xml:space="preserve"> \* MERGEFORMAT </w:instrText>
      </w:r>
      <w:r w:rsidRPr="005C2772">
        <w:rPr>
          <w:b w:val="0"/>
        </w:rPr>
      </w:r>
      <w:r w:rsidRPr="005C2772">
        <w:rPr>
          <w:b w:val="0"/>
        </w:rPr>
        <w:fldChar w:fldCharType="separate"/>
      </w:r>
      <w:r w:rsidR="005C2772" w:rsidRPr="005C2772">
        <w:rPr>
          <w:b w:val="0"/>
        </w:rPr>
        <w:t xml:space="preserve">Observation </w:t>
      </w:r>
      <w:r w:rsidR="005C2772" w:rsidRPr="005C2772">
        <w:rPr>
          <w:b w:val="0"/>
          <w:noProof/>
        </w:rPr>
        <w:t>2</w:t>
      </w:r>
      <w:r w:rsidR="005C2772" w:rsidRPr="005C2772">
        <w:rPr>
          <w:b w:val="0"/>
        </w:rPr>
        <w:t xml:space="preserve">: </w:t>
      </w:r>
      <w:r w:rsidR="005C2772" w:rsidRPr="005C2772">
        <w:rPr>
          <w:b w:val="0"/>
        </w:rPr>
        <w:t xml:space="preserve">For BFR in </w:t>
      </w:r>
      <w:proofErr w:type="spellStart"/>
      <w:r w:rsidR="005C2772" w:rsidRPr="005C2772">
        <w:rPr>
          <w:b w:val="0"/>
        </w:rPr>
        <w:t>sidelink</w:t>
      </w:r>
      <w:proofErr w:type="spellEnd"/>
      <w:r w:rsidR="005C2772" w:rsidRPr="005C2772">
        <w:rPr>
          <w:b w:val="0"/>
        </w:rPr>
        <w:t xml:space="preserve">, </w:t>
      </w:r>
      <w:r w:rsidR="005C2772" w:rsidRPr="005C2772">
        <w:rPr>
          <w:b w:val="0"/>
        </w:rPr>
        <w:t>RAN1 conclusions can be relied on for</w:t>
      </w:r>
      <w:r w:rsidR="005C2772" w:rsidRPr="005C2772">
        <w:rPr>
          <w:b w:val="0"/>
        </w:rPr>
        <w:t xml:space="preserve"> how to decide new beams</w:t>
      </w:r>
      <w:r w:rsidR="005C2772" w:rsidRPr="005C2772">
        <w:rPr>
          <w:b w:val="0"/>
        </w:rPr>
        <w:t>.</w:t>
      </w:r>
      <w:r w:rsidRPr="005C2772">
        <w:rPr>
          <w:b w:val="0"/>
        </w:rPr>
        <w:fldChar w:fldCharType="end"/>
      </w:r>
    </w:p>
    <w:p w14:paraId="20E79A28" w14:textId="6FD931E1" w:rsidR="00072A5D" w:rsidRPr="00072A5D" w:rsidRDefault="00072A5D" w:rsidP="00072A5D">
      <w:pPr>
        <w:pStyle w:val="Caption"/>
      </w:pPr>
      <w:r>
        <w:fldChar w:fldCharType="begin"/>
      </w:r>
      <w:r>
        <w:instrText xml:space="preserve"> REF _Ref142575475 \h </w:instrText>
      </w:r>
      <w:r>
        <w:fldChar w:fldCharType="separate"/>
      </w:r>
      <w:r>
        <w:t xml:space="preserve">Proposal </w:t>
      </w:r>
      <w:r>
        <w:rPr>
          <w:noProof/>
        </w:rPr>
        <w:t>1</w:t>
      </w:r>
      <w:r>
        <w:t xml:space="preserve">: RAN2 confirms that both </w:t>
      </w:r>
      <w:r w:rsidRPr="00E74031">
        <w:t>TX and RX based manner for BFD</w:t>
      </w:r>
      <w:r>
        <w:t xml:space="preserve"> is supported. </w:t>
      </w:r>
      <w:r>
        <w:fldChar w:fldCharType="end"/>
      </w:r>
    </w:p>
    <w:p w14:paraId="3294C084" w14:textId="76F29A1B" w:rsidR="0047123A" w:rsidRPr="005C2772" w:rsidRDefault="0047123A" w:rsidP="0047123A">
      <w:pPr>
        <w:rPr>
          <w:b/>
          <w:lang w:eastAsia="en-GB"/>
        </w:rPr>
      </w:pPr>
      <w:r w:rsidRPr="005C2772">
        <w:rPr>
          <w:b/>
          <w:lang w:eastAsia="en-GB"/>
        </w:rPr>
        <w:fldChar w:fldCharType="begin"/>
      </w:r>
      <w:r w:rsidRPr="005C2772">
        <w:rPr>
          <w:b/>
          <w:lang w:eastAsia="en-GB"/>
        </w:rPr>
        <w:instrText xml:space="preserve"> REF _Ref146724549 \h </w:instrText>
      </w:r>
      <w:r>
        <w:rPr>
          <w:b/>
          <w:lang w:eastAsia="en-GB"/>
        </w:rPr>
        <w:instrText xml:space="preserve"> \* MERGEFORMAT </w:instrText>
      </w:r>
      <w:r w:rsidRPr="005C2772">
        <w:rPr>
          <w:b/>
          <w:lang w:eastAsia="en-GB"/>
        </w:rPr>
      </w:r>
      <w:r w:rsidRPr="005C2772">
        <w:rPr>
          <w:b/>
          <w:lang w:eastAsia="en-GB"/>
        </w:rPr>
        <w:fldChar w:fldCharType="separate"/>
      </w:r>
      <w:r w:rsidR="00072A5D" w:rsidRPr="005C2772">
        <w:rPr>
          <w:b/>
        </w:rPr>
        <w:t xml:space="preserve">Proposal </w:t>
      </w:r>
      <w:r w:rsidR="00072A5D" w:rsidRPr="005C2772">
        <w:rPr>
          <w:b/>
          <w:noProof/>
        </w:rPr>
        <w:t>2</w:t>
      </w:r>
      <w:r w:rsidR="00072A5D" w:rsidRPr="005C2772">
        <w:rPr>
          <w:b/>
        </w:rPr>
        <w:t xml:space="preserve">: The basic procedure for </w:t>
      </w:r>
      <w:proofErr w:type="spellStart"/>
      <w:r w:rsidR="00072A5D" w:rsidRPr="005C2772">
        <w:rPr>
          <w:b/>
        </w:rPr>
        <w:t>sidelink</w:t>
      </w:r>
      <w:proofErr w:type="spellEnd"/>
      <w:r w:rsidR="00072A5D" w:rsidRPr="005C2772">
        <w:rPr>
          <w:b/>
        </w:rPr>
        <w:t xml:space="preserve"> beam failure detection and recovery is as follows:</w:t>
      </w:r>
      <w:r w:rsidRPr="005C2772">
        <w:rPr>
          <w:b/>
          <w:lang w:eastAsia="en-GB"/>
        </w:rPr>
        <w:fldChar w:fldCharType="end"/>
      </w:r>
    </w:p>
    <w:p w14:paraId="693FCFDF" w14:textId="77777777" w:rsidR="0047123A" w:rsidRPr="00BF3617" w:rsidRDefault="0047123A" w:rsidP="0047123A">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Step 1: MAC receives BFI from PHY;</w:t>
      </w:r>
    </w:p>
    <w:p w14:paraId="50168304" w14:textId="77777777" w:rsidR="0047123A" w:rsidRPr="00BF3617" w:rsidRDefault="0047123A" w:rsidP="0047123A">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 xml:space="preserve">Step 2: (re)start a timer (e.g. </w:t>
      </w:r>
      <w:proofErr w:type="spellStart"/>
      <w:r w:rsidRPr="00BF3617">
        <w:rPr>
          <w:rFonts w:ascii="Times New Roman" w:hAnsi="Times New Roman"/>
          <w:b/>
          <w:i/>
          <w:sz w:val="20"/>
          <w:szCs w:val="20"/>
          <w:lang w:eastAsia="en-GB"/>
        </w:rPr>
        <w:t>sl-beamFailureDetectionTimer</w:t>
      </w:r>
      <w:proofErr w:type="spellEnd"/>
      <w:r w:rsidRPr="00BF3617">
        <w:rPr>
          <w:rFonts w:ascii="Times New Roman" w:hAnsi="Times New Roman"/>
          <w:b/>
          <w:sz w:val="20"/>
          <w:szCs w:val="20"/>
          <w:lang w:eastAsia="en-GB"/>
        </w:rPr>
        <w:t>);</w:t>
      </w:r>
    </w:p>
    <w:p w14:paraId="0AAD049A" w14:textId="77777777" w:rsidR="0047123A" w:rsidRPr="00BF3617" w:rsidRDefault="0047123A" w:rsidP="0047123A">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 xml:space="preserve">Step 3: Increment a counter (e.g. </w:t>
      </w:r>
      <w:proofErr w:type="spellStart"/>
      <w:r w:rsidRPr="00BF3617">
        <w:rPr>
          <w:rFonts w:ascii="Times New Roman" w:hAnsi="Times New Roman"/>
          <w:b/>
          <w:i/>
          <w:sz w:val="20"/>
          <w:szCs w:val="20"/>
          <w:lang w:eastAsia="en-GB"/>
        </w:rPr>
        <w:t>sl</w:t>
      </w:r>
      <w:r w:rsidRPr="00BF3617">
        <w:rPr>
          <w:rFonts w:ascii="Times New Roman" w:hAnsi="Times New Roman"/>
          <w:b/>
          <w:sz w:val="20"/>
          <w:szCs w:val="20"/>
          <w:lang w:eastAsia="en-GB"/>
        </w:rPr>
        <w:t>_</w:t>
      </w:r>
      <w:r w:rsidRPr="00BF3617">
        <w:rPr>
          <w:rFonts w:ascii="Times New Roman" w:hAnsi="Times New Roman"/>
          <w:b/>
          <w:i/>
          <w:sz w:val="20"/>
          <w:szCs w:val="20"/>
          <w:lang w:eastAsia="ko-KR"/>
        </w:rPr>
        <w:t>BFI_COUNTER</w:t>
      </w:r>
      <w:proofErr w:type="spellEnd"/>
      <w:r w:rsidRPr="00BF3617">
        <w:rPr>
          <w:rFonts w:ascii="Times New Roman" w:hAnsi="Times New Roman"/>
          <w:b/>
          <w:sz w:val="20"/>
          <w:szCs w:val="20"/>
          <w:lang w:eastAsia="en-GB"/>
        </w:rPr>
        <w:t xml:space="preserve">) by 1 and if </w:t>
      </w:r>
      <w:proofErr w:type="spellStart"/>
      <w:r w:rsidRPr="00BF3617">
        <w:rPr>
          <w:rFonts w:ascii="Times New Roman" w:hAnsi="Times New Roman"/>
          <w:b/>
          <w:i/>
          <w:sz w:val="20"/>
          <w:szCs w:val="20"/>
          <w:lang w:eastAsia="en-GB"/>
        </w:rPr>
        <w:t>sl</w:t>
      </w:r>
      <w:r w:rsidRPr="00BF3617">
        <w:rPr>
          <w:rFonts w:ascii="Times New Roman" w:hAnsi="Times New Roman"/>
          <w:b/>
          <w:sz w:val="20"/>
          <w:szCs w:val="20"/>
          <w:lang w:eastAsia="en-GB"/>
        </w:rPr>
        <w:t>_</w:t>
      </w:r>
      <w:r w:rsidRPr="00BF3617">
        <w:rPr>
          <w:rFonts w:ascii="Times New Roman" w:hAnsi="Times New Roman"/>
          <w:b/>
          <w:i/>
          <w:sz w:val="20"/>
          <w:szCs w:val="20"/>
          <w:lang w:eastAsia="ko-KR"/>
        </w:rPr>
        <w:t>BFI_COUNTER</w:t>
      </w:r>
      <w:proofErr w:type="spellEnd"/>
      <w:r w:rsidRPr="00BF3617">
        <w:rPr>
          <w:rFonts w:ascii="Times New Roman" w:hAnsi="Times New Roman"/>
          <w:b/>
          <w:sz w:val="20"/>
          <w:szCs w:val="20"/>
          <w:lang w:eastAsia="en-GB"/>
        </w:rPr>
        <w:t>&gt;=threshold, RX UE triggers BFRQ (</w:t>
      </w:r>
      <w:proofErr w:type="spellStart"/>
      <w:r w:rsidRPr="00BF3617">
        <w:rPr>
          <w:rFonts w:ascii="Times New Roman" w:hAnsi="Times New Roman"/>
          <w:b/>
          <w:sz w:val="20"/>
          <w:szCs w:val="20"/>
          <w:lang w:eastAsia="en-GB"/>
        </w:rPr>
        <w:t>sidelink</w:t>
      </w:r>
      <w:proofErr w:type="spellEnd"/>
      <w:r w:rsidRPr="00BF3617">
        <w:rPr>
          <w:rFonts w:ascii="Times New Roman" w:hAnsi="Times New Roman"/>
          <w:b/>
          <w:sz w:val="20"/>
          <w:szCs w:val="20"/>
          <w:lang w:eastAsia="en-GB"/>
        </w:rPr>
        <w:t xml:space="preserve"> BFR request).</w:t>
      </w:r>
      <w:r w:rsidRPr="00BF3617">
        <w:rPr>
          <w:rFonts w:ascii="Times New Roman" w:hAnsi="Times New Roman"/>
          <w:b/>
          <w:sz w:val="20"/>
          <w:szCs w:val="20"/>
        </w:rPr>
        <w:t xml:space="preserve"> </w:t>
      </w:r>
      <w:r w:rsidRPr="00BF3617">
        <w:rPr>
          <w:rFonts w:ascii="Times New Roman" w:hAnsi="Times New Roman"/>
          <w:b/>
          <w:sz w:val="20"/>
          <w:szCs w:val="20"/>
          <w:lang w:eastAsia="en-GB"/>
        </w:rPr>
        <w:t xml:space="preserve">The counter is set to 0 when </w:t>
      </w:r>
      <w:proofErr w:type="spellStart"/>
      <w:r w:rsidRPr="00BF3617">
        <w:rPr>
          <w:rFonts w:ascii="Times New Roman" w:hAnsi="Times New Roman"/>
          <w:b/>
          <w:i/>
          <w:sz w:val="20"/>
          <w:szCs w:val="20"/>
          <w:lang w:eastAsia="en-GB"/>
        </w:rPr>
        <w:t>sl-beamFailureDetectionTimer</w:t>
      </w:r>
      <w:proofErr w:type="spellEnd"/>
      <w:r w:rsidRPr="00BF3617">
        <w:rPr>
          <w:rFonts w:ascii="Times New Roman" w:hAnsi="Times New Roman"/>
          <w:b/>
          <w:sz w:val="20"/>
          <w:szCs w:val="20"/>
          <w:lang w:eastAsia="en-GB"/>
        </w:rPr>
        <w:t xml:space="preserve"> expires;</w:t>
      </w:r>
    </w:p>
    <w:p w14:paraId="57B7C160" w14:textId="7A5B7427" w:rsidR="00E56F66" w:rsidRPr="00072A5D" w:rsidRDefault="0047123A" w:rsidP="00E56F66">
      <w:pPr>
        <w:pStyle w:val="ListParagraph"/>
        <w:numPr>
          <w:ilvl w:val="0"/>
          <w:numId w:val="11"/>
        </w:numPr>
        <w:rPr>
          <w:rFonts w:ascii="Times New Roman" w:hAnsi="Times New Roman"/>
          <w:b/>
          <w:sz w:val="20"/>
          <w:szCs w:val="20"/>
          <w:lang w:eastAsia="en-GB"/>
        </w:rPr>
      </w:pPr>
      <w:r w:rsidRPr="00BF3617">
        <w:rPr>
          <w:rFonts w:ascii="Times New Roman" w:hAnsi="Times New Roman"/>
          <w:b/>
          <w:sz w:val="20"/>
          <w:szCs w:val="20"/>
          <w:lang w:eastAsia="en-GB"/>
        </w:rPr>
        <w:t>Step 4: TX UE receives BFRQ and it would send BFRR (</w:t>
      </w:r>
      <w:proofErr w:type="spellStart"/>
      <w:r w:rsidRPr="00BF3617">
        <w:rPr>
          <w:rFonts w:ascii="Times New Roman" w:hAnsi="Times New Roman"/>
          <w:b/>
          <w:sz w:val="20"/>
          <w:szCs w:val="20"/>
          <w:lang w:eastAsia="en-GB"/>
        </w:rPr>
        <w:t>sidelink</w:t>
      </w:r>
      <w:proofErr w:type="spellEnd"/>
      <w:r w:rsidRPr="00BF3617">
        <w:rPr>
          <w:rFonts w:ascii="Times New Roman" w:hAnsi="Times New Roman"/>
          <w:b/>
          <w:sz w:val="20"/>
          <w:szCs w:val="20"/>
          <w:lang w:eastAsia="en-GB"/>
        </w:rPr>
        <w:t xml:space="preserve"> BFR response). During the procedure, </w:t>
      </w:r>
      <w:r w:rsidRPr="00072A5D">
        <w:rPr>
          <w:rFonts w:ascii="Times New Roman" w:hAnsi="Times New Roman"/>
          <w:b/>
          <w:sz w:val="20"/>
          <w:szCs w:val="20"/>
          <w:lang w:eastAsia="en-GB"/>
        </w:rPr>
        <w:t>the TX UE and RX UE can decide the new beam.</w:t>
      </w:r>
    </w:p>
    <w:p w14:paraId="45006FF1" w14:textId="3CD35C4C" w:rsidR="00072A5D" w:rsidRPr="00072A5D" w:rsidRDefault="00072A5D" w:rsidP="00072A5D">
      <w:pPr>
        <w:rPr>
          <w:b/>
          <w:lang w:eastAsia="en-GB"/>
        </w:rPr>
      </w:pPr>
      <w:r w:rsidRPr="00072A5D">
        <w:rPr>
          <w:b/>
          <w:lang w:eastAsia="en-GB"/>
        </w:rPr>
        <w:fldChar w:fldCharType="begin"/>
      </w:r>
      <w:r w:rsidRPr="00072A5D">
        <w:rPr>
          <w:b/>
          <w:lang w:eastAsia="en-GB"/>
        </w:rPr>
        <w:instrText xml:space="preserve"> REF _Ref146725826 \h </w:instrText>
      </w:r>
      <w:r w:rsidRPr="005C2772">
        <w:rPr>
          <w:b/>
          <w:lang w:eastAsia="en-GB"/>
        </w:rPr>
        <w:instrText xml:space="preserve"> \* MERGEFORMAT </w:instrText>
      </w:r>
      <w:r w:rsidRPr="00072A5D">
        <w:rPr>
          <w:b/>
          <w:lang w:eastAsia="en-GB"/>
        </w:rPr>
      </w:r>
      <w:r w:rsidRPr="005C2772">
        <w:rPr>
          <w:b/>
          <w:lang w:eastAsia="en-GB"/>
        </w:rPr>
        <w:fldChar w:fldCharType="separate"/>
      </w:r>
      <w:r w:rsidRPr="005C2772">
        <w:rPr>
          <w:b/>
        </w:rPr>
        <w:t xml:space="preserve">Proposal </w:t>
      </w:r>
      <w:r w:rsidRPr="005C2772">
        <w:rPr>
          <w:b/>
          <w:noProof/>
        </w:rPr>
        <w:t>3</w:t>
      </w:r>
      <w:r w:rsidRPr="005C2772">
        <w:rPr>
          <w:b/>
        </w:rPr>
        <w:t>: RAN2 to confirm the BFD/BFR is performed per destination.</w:t>
      </w:r>
      <w:r w:rsidRPr="00072A5D">
        <w:rPr>
          <w:b/>
          <w:lang w:eastAsia="en-GB"/>
        </w:rPr>
        <w:fldChar w:fldCharType="end"/>
      </w:r>
    </w:p>
    <w:p w14:paraId="21840045" w14:textId="1388B118" w:rsidR="00072A5D" w:rsidRPr="005C2772" w:rsidRDefault="00072A5D" w:rsidP="005C2772">
      <w:pPr>
        <w:rPr>
          <w:b/>
          <w:lang w:eastAsia="en-GB"/>
        </w:rPr>
      </w:pPr>
      <w:r w:rsidRPr="00072A5D">
        <w:rPr>
          <w:b/>
          <w:lang w:eastAsia="en-GB"/>
        </w:rPr>
        <w:fldChar w:fldCharType="begin"/>
      </w:r>
      <w:r w:rsidRPr="005C2772">
        <w:rPr>
          <w:b/>
          <w:lang w:eastAsia="en-GB"/>
        </w:rPr>
        <w:instrText xml:space="preserve"> REF _Ref146725828 \h  \* MERGEFORMAT </w:instrText>
      </w:r>
      <w:r w:rsidRPr="00072A5D">
        <w:rPr>
          <w:b/>
          <w:lang w:eastAsia="en-GB"/>
        </w:rPr>
      </w:r>
      <w:r w:rsidRPr="005C2772">
        <w:rPr>
          <w:b/>
          <w:lang w:eastAsia="en-GB"/>
        </w:rPr>
        <w:fldChar w:fldCharType="separate"/>
      </w:r>
      <w:r w:rsidRPr="005C2772">
        <w:rPr>
          <w:b/>
        </w:rPr>
        <w:t xml:space="preserve">Proposal </w:t>
      </w:r>
      <w:r w:rsidRPr="005C2772">
        <w:rPr>
          <w:b/>
          <w:noProof/>
        </w:rPr>
        <w:t>4</w:t>
      </w:r>
      <w:r w:rsidRPr="005C2772">
        <w:rPr>
          <w:b/>
        </w:rPr>
        <w:t>: RLF would be triggered for a destination when BFR procedure for that destination fails.</w:t>
      </w:r>
      <w:r w:rsidRPr="00072A5D">
        <w:rPr>
          <w:b/>
          <w:lang w:eastAsia="en-GB"/>
        </w:rPr>
        <w:fldChar w:fldCharType="end"/>
      </w:r>
    </w:p>
    <w:bookmarkEnd w:id="7"/>
    <w:p w14:paraId="735CCDCC" w14:textId="77777777" w:rsidR="00343726" w:rsidRDefault="009431AD" w:rsidP="00343726">
      <w:pPr>
        <w:pStyle w:val="Heading1"/>
      </w:pPr>
      <w:r>
        <w:t>4</w:t>
      </w:r>
      <w:r w:rsidR="00FC385C">
        <w:t xml:space="preserve">. </w:t>
      </w:r>
      <w:r w:rsidR="00343726" w:rsidRPr="00030C79">
        <w:t>References</w:t>
      </w:r>
    </w:p>
    <w:p w14:paraId="16FDAAEE" w14:textId="2E57D6CC" w:rsidR="00072A5D" w:rsidRDefault="00072A5D" w:rsidP="00917B03">
      <w:pPr>
        <w:pStyle w:val="Reference"/>
        <w:tabs>
          <w:tab w:val="left" w:pos="567"/>
        </w:tabs>
        <w:rPr>
          <w:lang w:val="en-US"/>
        </w:rPr>
      </w:pPr>
      <w:bookmarkStart w:id="8" w:name="_Ref146725448"/>
      <w:bookmarkStart w:id="9" w:name="_Ref134548839"/>
      <w:r w:rsidRPr="00072A5D">
        <w:rPr>
          <w:lang w:val="en-US"/>
        </w:rPr>
        <w:t>RP-231583</w:t>
      </w:r>
      <w:r>
        <w:rPr>
          <w:lang w:val="en-US"/>
        </w:rPr>
        <w:t xml:space="preserve">, </w:t>
      </w:r>
      <w:r w:rsidRPr="00072A5D">
        <w:rPr>
          <w:lang w:val="en-US"/>
        </w:rPr>
        <w:t xml:space="preserve">Status report for WI NR </w:t>
      </w:r>
      <w:proofErr w:type="spellStart"/>
      <w:r w:rsidRPr="00072A5D">
        <w:rPr>
          <w:lang w:val="en-US"/>
        </w:rPr>
        <w:t>sidelink</w:t>
      </w:r>
      <w:proofErr w:type="spellEnd"/>
      <w:r w:rsidRPr="00072A5D">
        <w:rPr>
          <w:lang w:val="en-US"/>
        </w:rPr>
        <w:t xml:space="preserve"> evolution</w:t>
      </w:r>
      <w:r>
        <w:rPr>
          <w:lang w:val="en-US"/>
        </w:rPr>
        <w:t xml:space="preserve">, </w:t>
      </w:r>
      <w:r w:rsidRPr="00072A5D">
        <w:rPr>
          <w:lang w:val="en-US"/>
        </w:rPr>
        <w:t>3GPP TSG RAN meeting #101</w:t>
      </w:r>
      <w:bookmarkEnd w:id="8"/>
    </w:p>
    <w:p w14:paraId="7AD82826" w14:textId="63F76A10" w:rsidR="00072A5D" w:rsidRDefault="00072A5D" w:rsidP="00917B03">
      <w:pPr>
        <w:pStyle w:val="Reference"/>
        <w:tabs>
          <w:tab w:val="left" w:pos="567"/>
        </w:tabs>
        <w:rPr>
          <w:lang w:val="en-US"/>
        </w:rPr>
      </w:pPr>
      <w:r w:rsidRPr="00072A5D">
        <w:rPr>
          <w:lang w:val="en-US"/>
        </w:rPr>
        <w:t>R2-230xxxx</w:t>
      </w:r>
      <w:r>
        <w:rPr>
          <w:lang w:val="en-US"/>
        </w:rPr>
        <w:t xml:space="preserve">, </w:t>
      </w:r>
      <w:r w:rsidRPr="00072A5D">
        <w:rPr>
          <w:lang w:val="en-US"/>
        </w:rPr>
        <w:t xml:space="preserve">Work planning of R18 </w:t>
      </w:r>
      <w:proofErr w:type="spellStart"/>
      <w:r w:rsidRPr="00072A5D">
        <w:rPr>
          <w:lang w:val="en-US"/>
        </w:rPr>
        <w:t>Sidelink</w:t>
      </w:r>
      <w:proofErr w:type="spellEnd"/>
      <w:r w:rsidRPr="00072A5D">
        <w:rPr>
          <w:lang w:val="en-US"/>
        </w:rPr>
        <w:t xml:space="preserve"> Evolution</w:t>
      </w:r>
      <w:r>
        <w:rPr>
          <w:lang w:val="en-US"/>
        </w:rPr>
        <w:t xml:space="preserve">, OPPO/LG, </w:t>
      </w:r>
      <w:r w:rsidRPr="00072A5D">
        <w:rPr>
          <w:lang w:val="en-US"/>
        </w:rPr>
        <w:t>3GPP TSG-RAN WG2 #123bis</w:t>
      </w:r>
    </w:p>
    <w:p w14:paraId="31E91C53" w14:textId="23267FB3" w:rsidR="00917B03" w:rsidRDefault="00917B03" w:rsidP="00917B03">
      <w:pPr>
        <w:pStyle w:val="Reference"/>
        <w:tabs>
          <w:tab w:val="left" w:pos="567"/>
        </w:tabs>
        <w:rPr>
          <w:lang w:val="en-US"/>
        </w:rPr>
      </w:pPr>
      <w:r>
        <w:rPr>
          <w:lang w:val="en-US"/>
        </w:rPr>
        <w:t>RAN2 #121bis-e meeting chairman notes;</w:t>
      </w:r>
      <w:bookmarkEnd w:id="9"/>
    </w:p>
    <w:p w14:paraId="0F928C53" w14:textId="022519D4" w:rsidR="00CE4ED1" w:rsidRPr="0088601F" w:rsidRDefault="00917B03" w:rsidP="00DC1141">
      <w:pPr>
        <w:pStyle w:val="Reference"/>
        <w:tabs>
          <w:tab w:val="left" w:pos="567"/>
        </w:tabs>
        <w:rPr>
          <w:lang w:val="en-US"/>
        </w:rPr>
      </w:pPr>
      <w:bookmarkStart w:id="10" w:name="_Ref134548843"/>
      <w:r w:rsidRPr="0088601F">
        <w:rPr>
          <w:lang w:val="en-US"/>
        </w:rPr>
        <w:t>3GPP TS 38.331 V17.</w:t>
      </w:r>
      <w:r w:rsidR="00E74031" w:rsidRPr="0088601F">
        <w:rPr>
          <w:lang w:val="en-US"/>
        </w:rPr>
        <w:t>5</w:t>
      </w:r>
      <w:r w:rsidRPr="0088601F">
        <w:rPr>
          <w:lang w:val="en-US"/>
        </w:rPr>
        <w:t>.0 (2023-0</w:t>
      </w:r>
      <w:r w:rsidR="00400217" w:rsidRPr="0088601F">
        <w:rPr>
          <w:lang w:val="en-US"/>
        </w:rPr>
        <w:t>6</w:t>
      </w:r>
      <w:r w:rsidRPr="0088601F">
        <w:rPr>
          <w:lang w:val="en-US"/>
        </w:rPr>
        <w:t>)</w:t>
      </w:r>
      <w:bookmarkStart w:id="11" w:name="_GoBack"/>
      <w:bookmarkEnd w:id="10"/>
      <w:bookmarkEnd w:id="11"/>
    </w:p>
    <w:sectPr w:rsidR="00CE4ED1" w:rsidRPr="0088601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688D" w14:textId="77777777" w:rsidR="000A008B" w:rsidRDefault="000A008B">
      <w:r>
        <w:separator/>
      </w:r>
    </w:p>
  </w:endnote>
  <w:endnote w:type="continuationSeparator" w:id="0">
    <w:p w14:paraId="2A10A9D9" w14:textId="77777777" w:rsidR="000A008B" w:rsidRDefault="000A008B">
      <w:r>
        <w:continuationSeparator/>
      </w:r>
    </w:p>
  </w:endnote>
  <w:endnote w:type="continuationNotice" w:id="1">
    <w:p w14:paraId="1D61BDD8" w14:textId="77777777" w:rsidR="000A008B" w:rsidRDefault="000A0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0D130" w14:textId="77777777" w:rsidR="000A008B" w:rsidRDefault="000A008B">
      <w:r>
        <w:separator/>
      </w:r>
    </w:p>
  </w:footnote>
  <w:footnote w:type="continuationSeparator" w:id="0">
    <w:p w14:paraId="012DD3E2" w14:textId="77777777" w:rsidR="000A008B" w:rsidRDefault="000A008B">
      <w:r>
        <w:continuationSeparator/>
      </w:r>
    </w:p>
  </w:footnote>
  <w:footnote w:type="continuationNotice" w:id="1">
    <w:p w14:paraId="14FD545E" w14:textId="77777777" w:rsidR="000A008B" w:rsidRDefault="000A0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5AE2"/>
    <w:multiLevelType w:val="hybridMultilevel"/>
    <w:tmpl w:val="96E2FB40"/>
    <w:lvl w:ilvl="0" w:tplc="FD98772E">
      <w:start w:val="1"/>
      <w:numFmt w:val="decimal"/>
      <w:lvlText w:val="%1&gt;"/>
      <w:lvlJc w:val="left"/>
      <w:pPr>
        <w:ind w:left="574" w:hanging="29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0C207EF"/>
    <w:multiLevelType w:val="hybridMultilevel"/>
    <w:tmpl w:val="FBC2F3F0"/>
    <w:lvl w:ilvl="0" w:tplc="B5A8667A">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F4073D"/>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8320B7"/>
    <w:multiLevelType w:val="hybridMultilevel"/>
    <w:tmpl w:val="92C05EEA"/>
    <w:lvl w:ilvl="0" w:tplc="5FFE1272">
      <w:start w:val="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A210CE"/>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0956C8"/>
    <w:multiLevelType w:val="hybridMultilevel"/>
    <w:tmpl w:val="E5D4B678"/>
    <w:lvl w:ilvl="0" w:tplc="271E28B4">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77409C"/>
    <w:multiLevelType w:val="hybridMultilevel"/>
    <w:tmpl w:val="D9F4E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8B24A7F"/>
    <w:multiLevelType w:val="hybridMultilevel"/>
    <w:tmpl w:val="48126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1"/>
  </w:num>
  <w:num w:numId="4">
    <w:abstractNumId w:val="8"/>
  </w:num>
  <w:num w:numId="5">
    <w:abstractNumId w:val="2"/>
  </w:num>
  <w:num w:numId="6">
    <w:abstractNumId w:val="9"/>
  </w:num>
  <w:num w:numId="7">
    <w:abstractNumId w:val="11"/>
  </w:num>
  <w:num w:numId="8">
    <w:abstractNumId w:val="10"/>
  </w:num>
  <w:num w:numId="9">
    <w:abstractNumId w:val="7"/>
  </w:num>
  <w:num w:numId="10">
    <w:abstractNumId w:val="5"/>
  </w:num>
  <w:num w:numId="11">
    <w:abstractNumId w:val="1"/>
  </w:num>
  <w:num w:numId="12">
    <w:abstractNumId w:val="0"/>
  </w:num>
  <w:num w:numId="13">
    <w:abstractNumId w:val="4"/>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mwrAUAVWLRjiwAAAA="/>
  </w:docVars>
  <w:rsids>
    <w:rsidRoot w:val="00022E4A"/>
    <w:rsid w:val="00001514"/>
    <w:rsid w:val="00001B58"/>
    <w:rsid w:val="000043D7"/>
    <w:rsid w:val="000045D2"/>
    <w:rsid w:val="000049E2"/>
    <w:rsid w:val="00004AC2"/>
    <w:rsid w:val="00005247"/>
    <w:rsid w:val="00007FA5"/>
    <w:rsid w:val="00010A48"/>
    <w:rsid w:val="00010C71"/>
    <w:rsid w:val="000119B7"/>
    <w:rsid w:val="000125A0"/>
    <w:rsid w:val="00012FC5"/>
    <w:rsid w:val="00014115"/>
    <w:rsid w:val="000145C1"/>
    <w:rsid w:val="00014F55"/>
    <w:rsid w:val="00015834"/>
    <w:rsid w:val="00016029"/>
    <w:rsid w:val="00021824"/>
    <w:rsid w:val="00022E4A"/>
    <w:rsid w:val="00023163"/>
    <w:rsid w:val="0002372F"/>
    <w:rsid w:val="00024439"/>
    <w:rsid w:val="00027192"/>
    <w:rsid w:val="0002751E"/>
    <w:rsid w:val="00027548"/>
    <w:rsid w:val="000278EC"/>
    <w:rsid w:val="00030187"/>
    <w:rsid w:val="000317AB"/>
    <w:rsid w:val="000350F9"/>
    <w:rsid w:val="00036F8B"/>
    <w:rsid w:val="00040F90"/>
    <w:rsid w:val="000412DB"/>
    <w:rsid w:val="00041434"/>
    <w:rsid w:val="00044C33"/>
    <w:rsid w:val="000463E7"/>
    <w:rsid w:val="0004771F"/>
    <w:rsid w:val="00050A59"/>
    <w:rsid w:val="00054BB9"/>
    <w:rsid w:val="00057B71"/>
    <w:rsid w:val="000615F5"/>
    <w:rsid w:val="00061755"/>
    <w:rsid w:val="0006179E"/>
    <w:rsid w:val="00061DBD"/>
    <w:rsid w:val="0006322D"/>
    <w:rsid w:val="0006405F"/>
    <w:rsid w:val="0006434A"/>
    <w:rsid w:val="00064A6E"/>
    <w:rsid w:val="00065C9E"/>
    <w:rsid w:val="00065F5D"/>
    <w:rsid w:val="00066639"/>
    <w:rsid w:val="00066D6F"/>
    <w:rsid w:val="00072A58"/>
    <w:rsid w:val="00072A5D"/>
    <w:rsid w:val="00072D31"/>
    <w:rsid w:val="000742AB"/>
    <w:rsid w:val="00074513"/>
    <w:rsid w:val="00074BDD"/>
    <w:rsid w:val="000757F8"/>
    <w:rsid w:val="00076E4C"/>
    <w:rsid w:val="00077E6A"/>
    <w:rsid w:val="00083BED"/>
    <w:rsid w:val="00084D7D"/>
    <w:rsid w:val="0008578F"/>
    <w:rsid w:val="00085D97"/>
    <w:rsid w:val="00087A8E"/>
    <w:rsid w:val="00091E42"/>
    <w:rsid w:val="00091FEE"/>
    <w:rsid w:val="0009231A"/>
    <w:rsid w:val="0009406D"/>
    <w:rsid w:val="000954D2"/>
    <w:rsid w:val="00096863"/>
    <w:rsid w:val="000A008B"/>
    <w:rsid w:val="000A10D6"/>
    <w:rsid w:val="000A3186"/>
    <w:rsid w:val="000A5FF3"/>
    <w:rsid w:val="000A6394"/>
    <w:rsid w:val="000B0EC3"/>
    <w:rsid w:val="000B143B"/>
    <w:rsid w:val="000B1F74"/>
    <w:rsid w:val="000B3AC5"/>
    <w:rsid w:val="000B3D47"/>
    <w:rsid w:val="000B4193"/>
    <w:rsid w:val="000B465D"/>
    <w:rsid w:val="000B469E"/>
    <w:rsid w:val="000B4A9C"/>
    <w:rsid w:val="000B4DF6"/>
    <w:rsid w:val="000B4FDB"/>
    <w:rsid w:val="000B5AAE"/>
    <w:rsid w:val="000B71CE"/>
    <w:rsid w:val="000C038A"/>
    <w:rsid w:val="000C39B0"/>
    <w:rsid w:val="000C42CF"/>
    <w:rsid w:val="000C5092"/>
    <w:rsid w:val="000C5E84"/>
    <w:rsid w:val="000C6598"/>
    <w:rsid w:val="000C71F5"/>
    <w:rsid w:val="000D0D85"/>
    <w:rsid w:val="000D2FE0"/>
    <w:rsid w:val="000D35E7"/>
    <w:rsid w:val="000D55F4"/>
    <w:rsid w:val="000D69FA"/>
    <w:rsid w:val="000D6CBD"/>
    <w:rsid w:val="000E0664"/>
    <w:rsid w:val="000E1B55"/>
    <w:rsid w:val="000E1EB0"/>
    <w:rsid w:val="000E2913"/>
    <w:rsid w:val="000E33CF"/>
    <w:rsid w:val="000E58DD"/>
    <w:rsid w:val="000E5B26"/>
    <w:rsid w:val="000F11D4"/>
    <w:rsid w:val="000F3435"/>
    <w:rsid w:val="000F4A24"/>
    <w:rsid w:val="000F54D0"/>
    <w:rsid w:val="000F571C"/>
    <w:rsid w:val="000F65EA"/>
    <w:rsid w:val="00102CC8"/>
    <w:rsid w:val="001031B2"/>
    <w:rsid w:val="00104544"/>
    <w:rsid w:val="001055A8"/>
    <w:rsid w:val="00107586"/>
    <w:rsid w:val="0011067D"/>
    <w:rsid w:val="001117BD"/>
    <w:rsid w:val="00111C8A"/>
    <w:rsid w:val="00111E58"/>
    <w:rsid w:val="00112A0C"/>
    <w:rsid w:val="001178D1"/>
    <w:rsid w:val="0012012A"/>
    <w:rsid w:val="0012045C"/>
    <w:rsid w:val="001211B3"/>
    <w:rsid w:val="00122401"/>
    <w:rsid w:val="001242F9"/>
    <w:rsid w:val="001267CE"/>
    <w:rsid w:val="00126AA0"/>
    <w:rsid w:val="00130B74"/>
    <w:rsid w:val="001317D9"/>
    <w:rsid w:val="001332DA"/>
    <w:rsid w:val="0013354F"/>
    <w:rsid w:val="00135950"/>
    <w:rsid w:val="00140C5E"/>
    <w:rsid w:val="00141448"/>
    <w:rsid w:val="00143725"/>
    <w:rsid w:val="0014537B"/>
    <w:rsid w:val="001459AE"/>
    <w:rsid w:val="00145D43"/>
    <w:rsid w:val="00145ED8"/>
    <w:rsid w:val="00146070"/>
    <w:rsid w:val="001473BC"/>
    <w:rsid w:val="00152D81"/>
    <w:rsid w:val="0015330A"/>
    <w:rsid w:val="00155D63"/>
    <w:rsid w:val="0015673F"/>
    <w:rsid w:val="00157962"/>
    <w:rsid w:val="0016156C"/>
    <w:rsid w:val="00161F70"/>
    <w:rsid w:val="00162575"/>
    <w:rsid w:val="0016288A"/>
    <w:rsid w:val="00163BC9"/>
    <w:rsid w:val="00164579"/>
    <w:rsid w:val="00164586"/>
    <w:rsid w:val="00165418"/>
    <w:rsid w:val="00165496"/>
    <w:rsid w:val="00167861"/>
    <w:rsid w:val="00167DEE"/>
    <w:rsid w:val="001701FA"/>
    <w:rsid w:val="001725A4"/>
    <w:rsid w:val="0017284A"/>
    <w:rsid w:val="0017382E"/>
    <w:rsid w:val="001744D2"/>
    <w:rsid w:val="00174ED3"/>
    <w:rsid w:val="00175AD4"/>
    <w:rsid w:val="00176D6C"/>
    <w:rsid w:val="00180425"/>
    <w:rsid w:val="0018052F"/>
    <w:rsid w:val="00181F17"/>
    <w:rsid w:val="00182254"/>
    <w:rsid w:val="00182A46"/>
    <w:rsid w:val="00184BF0"/>
    <w:rsid w:val="00185CD1"/>
    <w:rsid w:val="00191141"/>
    <w:rsid w:val="001922C9"/>
    <w:rsid w:val="00192C46"/>
    <w:rsid w:val="00195673"/>
    <w:rsid w:val="00196227"/>
    <w:rsid w:val="00196393"/>
    <w:rsid w:val="00197D18"/>
    <w:rsid w:val="00197DFE"/>
    <w:rsid w:val="001A0858"/>
    <w:rsid w:val="001A12CE"/>
    <w:rsid w:val="001A1567"/>
    <w:rsid w:val="001A28BA"/>
    <w:rsid w:val="001A34FC"/>
    <w:rsid w:val="001A383B"/>
    <w:rsid w:val="001A3F00"/>
    <w:rsid w:val="001A671A"/>
    <w:rsid w:val="001A7453"/>
    <w:rsid w:val="001A7B60"/>
    <w:rsid w:val="001A7E54"/>
    <w:rsid w:val="001B07CF"/>
    <w:rsid w:val="001B3970"/>
    <w:rsid w:val="001B4011"/>
    <w:rsid w:val="001B4CC7"/>
    <w:rsid w:val="001B5E89"/>
    <w:rsid w:val="001B76EB"/>
    <w:rsid w:val="001B7A65"/>
    <w:rsid w:val="001B7BE3"/>
    <w:rsid w:val="001C149F"/>
    <w:rsid w:val="001C16DA"/>
    <w:rsid w:val="001C3FD0"/>
    <w:rsid w:val="001C4382"/>
    <w:rsid w:val="001C6643"/>
    <w:rsid w:val="001C71C9"/>
    <w:rsid w:val="001D0AEA"/>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05E6C"/>
    <w:rsid w:val="00210317"/>
    <w:rsid w:val="00212877"/>
    <w:rsid w:val="00213345"/>
    <w:rsid w:val="00213D85"/>
    <w:rsid w:val="00214114"/>
    <w:rsid w:val="00215E6D"/>
    <w:rsid w:val="002161D0"/>
    <w:rsid w:val="002163AE"/>
    <w:rsid w:val="00217FA2"/>
    <w:rsid w:val="002244EF"/>
    <w:rsid w:val="002253AC"/>
    <w:rsid w:val="00227F3C"/>
    <w:rsid w:val="00230171"/>
    <w:rsid w:val="0023324A"/>
    <w:rsid w:val="00234320"/>
    <w:rsid w:val="00241F99"/>
    <w:rsid w:val="00243B04"/>
    <w:rsid w:val="002445CF"/>
    <w:rsid w:val="00244BB7"/>
    <w:rsid w:val="00246E32"/>
    <w:rsid w:val="00247A34"/>
    <w:rsid w:val="00253567"/>
    <w:rsid w:val="00253EB6"/>
    <w:rsid w:val="00254DFE"/>
    <w:rsid w:val="002554BF"/>
    <w:rsid w:val="00255519"/>
    <w:rsid w:val="00257797"/>
    <w:rsid w:val="0026004D"/>
    <w:rsid w:val="00260400"/>
    <w:rsid w:val="00261925"/>
    <w:rsid w:val="00261C7C"/>
    <w:rsid w:val="0026234F"/>
    <w:rsid w:val="0026293A"/>
    <w:rsid w:val="00262FE1"/>
    <w:rsid w:val="00263006"/>
    <w:rsid w:val="00264B03"/>
    <w:rsid w:val="00264BA2"/>
    <w:rsid w:val="0026688A"/>
    <w:rsid w:val="00266DCB"/>
    <w:rsid w:val="0027026E"/>
    <w:rsid w:val="002709D5"/>
    <w:rsid w:val="00270D35"/>
    <w:rsid w:val="002746C7"/>
    <w:rsid w:val="00275D12"/>
    <w:rsid w:val="00275F57"/>
    <w:rsid w:val="0027600F"/>
    <w:rsid w:val="00276F53"/>
    <w:rsid w:val="0027700A"/>
    <w:rsid w:val="00277891"/>
    <w:rsid w:val="00280476"/>
    <w:rsid w:val="0028056A"/>
    <w:rsid w:val="00281341"/>
    <w:rsid w:val="002822E2"/>
    <w:rsid w:val="00282A11"/>
    <w:rsid w:val="00282F3D"/>
    <w:rsid w:val="002833DE"/>
    <w:rsid w:val="00283730"/>
    <w:rsid w:val="002860C4"/>
    <w:rsid w:val="002873C4"/>
    <w:rsid w:val="00287507"/>
    <w:rsid w:val="00290619"/>
    <w:rsid w:val="00291193"/>
    <w:rsid w:val="00291622"/>
    <w:rsid w:val="002922C1"/>
    <w:rsid w:val="00292AEC"/>
    <w:rsid w:val="00293559"/>
    <w:rsid w:val="002935E9"/>
    <w:rsid w:val="002942EA"/>
    <w:rsid w:val="00295261"/>
    <w:rsid w:val="002952B4"/>
    <w:rsid w:val="00296520"/>
    <w:rsid w:val="00296697"/>
    <w:rsid w:val="00297300"/>
    <w:rsid w:val="002976EC"/>
    <w:rsid w:val="00297EAD"/>
    <w:rsid w:val="002A01CC"/>
    <w:rsid w:val="002A0D59"/>
    <w:rsid w:val="002A0EA3"/>
    <w:rsid w:val="002A12E4"/>
    <w:rsid w:val="002A13AA"/>
    <w:rsid w:val="002A2216"/>
    <w:rsid w:val="002A2A27"/>
    <w:rsid w:val="002A4C3A"/>
    <w:rsid w:val="002A51C7"/>
    <w:rsid w:val="002A6586"/>
    <w:rsid w:val="002B09D7"/>
    <w:rsid w:val="002B0A97"/>
    <w:rsid w:val="002B16C5"/>
    <w:rsid w:val="002B3E51"/>
    <w:rsid w:val="002B475C"/>
    <w:rsid w:val="002B502E"/>
    <w:rsid w:val="002B5741"/>
    <w:rsid w:val="002B62DB"/>
    <w:rsid w:val="002B6F73"/>
    <w:rsid w:val="002C07A4"/>
    <w:rsid w:val="002C11D6"/>
    <w:rsid w:val="002C1CB4"/>
    <w:rsid w:val="002C275A"/>
    <w:rsid w:val="002C4BC5"/>
    <w:rsid w:val="002C5DE3"/>
    <w:rsid w:val="002C657B"/>
    <w:rsid w:val="002C68D2"/>
    <w:rsid w:val="002C7472"/>
    <w:rsid w:val="002C7723"/>
    <w:rsid w:val="002D0381"/>
    <w:rsid w:val="002D07FA"/>
    <w:rsid w:val="002D18FD"/>
    <w:rsid w:val="002D3290"/>
    <w:rsid w:val="002D3465"/>
    <w:rsid w:val="002D3BFF"/>
    <w:rsid w:val="002D3E42"/>
    <w:rsid w:val="002D3F89"/>
    <w:rsid w:val="002D41B0"/>
    <w:rsid w:val="002D5C00"/>
    <w:rsid w:val="002D60D1"/>
    <w:rsid w:val="002D6516"/>
    <w:rsid w:val="002D661B"/>
    <w:rsid w:val="002D6BC3"/>
    <w:rsid w:val="002D70F9"/>
    <w:rsid w:val="002D7644"/>
    <w:rsid w:val="002E010F"/>
    <w:rsid w:val="002E01E7"/>
    <w:rsid w:val="002E048B"/>
    <w:rsid w:val="002E0AA3"/>
    <w:rsid w:val="002E10E3"/>
    <w:rsid w:val="002E1881"/>
    <w:rsid w:val="002E4670"/>
    <w:rsid w:val="002E5611"/>
    <w:rsid w:val="002E6CB5"/>
    <w:rsid w:val="002F1579"/>
    <w:rsid w:val="002F16B8"/>
    <w:rsid w:val="002F37D3"/>
    <w:rsid w:val="002F3E59"/>
    <w:rsid w:val="002F4C3D"/>
    <w:rsid w:val="002F6C79"/>
    <w:rsid w:val="002F7982"/>
    <w:rsid w:val="00304365"/>
    <w:rsid w:val="003049CD"/>
    <w:rsid w:val="00304DC6"/>
    <w:rsid w:val="00305409"/>
    <w:rsid w:val="00305D85"/>
    <w:rsid w:val="00307724"/>
    <w:rsid w:val="003105D0"/>
    <w:rsid w:val="00311B0A"/>
    <w:rsid w:val="00312340"/>
    <w:rsid w:val="00313722"/>
    <w:rsid w:val="003148C7"/>
    <w:rsid w:val="00316ED7"/>
    <w:rsid w:val="00317819"/>
    <w:rsid w:val="00317C89"/>
    <w:rsid w:val="00320177"/>
    <w:rsid w:val="00322630"/>
    <w:rsid w:val="00322ABF"/>
    <w:rsid w:val="003246AB"/>
    <w:rsid w:val="0032661C"/>
    <w:rsid w:val="003268BB"/>
    <w:rsid w:val="00326D33"/>
    <w:rsid w:val="00327896"/>
    <w:rsid w:val="00330897"/>
    <w:rsid w:val="003311FA"/>
    <w:rsid w:val="003316A5"/>
    <w:rsid w:val="00333C84"/>
    <w:rsid w:val="0033531B"/>
    <w:rsid w:val="003355A4"/>
    <w:rsid w:val="003368AD"/>
    <w:rsid w:val="00336CA3"/>
    <w:rsid w:val="0033736D"/>
    <w:rsid w:val="00337CE0"/>
    <w:rsid w:val="003414D7"/>
    <w:rsid w:val="003427C0"/>
    <w:rsid w:val="00343726"/>
    <w:rsid w:val="00344856"/>
    <w:rsid w:val="003500B0"/>
    <w:rsid w:val="00350292"/>
    <w:rsid w:val="00353332"/>
    <w:rsid w:val="0035460A"/>
    <w:rsid w:val="0035477E"/>
    <w:rsid w:val="00354A5B"/>
    <w:rsid w:val="0036007E"/>
    <w:rsid w:val="00360231"/>
    <w:rsid w:val="00360467"/>
    <w:rsid w:val="003607ED"/>
    <w:rsid w:val="00360C05"/>
    <w:rsid w:val="00360CC4"/>
    <w:rsid w:val="003614AA"/>
    <w:rsid w:val="003635E3"/>
    <w:rsid w:val="00364129"/>
    <w:rsid w:val="00367479"/>
    <w:rsid w:val="00367DA7"/>
    <w:rsid w:val="003707B4"/>
    <w:rsid w:val="003719A4"/>
    <w:rsid w:val="003721D0"/>
    <w:rsid w:val="00372EE6"/>
    <w:rsid w:val="00373CA4"/>
    <w:rsid w:val="00375903"/>
    <w:rsid w:val="00377EE5"/>
    <w:rsid w:val="00381645"/>
    <w:rsid w:val="003831CB"/>
    <w:rsid w:val="00385DA0"/>
    <w:rsid w:val="00386261"/>
    <w:rsid w:val="00387ADA"/>
    <w:rsid w:val="003908ED"/>
    <w:rsid w:val="003918E3"/>
    <w:rsid w:val="00391A41"/>
    <w:rsid w:val="00394529"/>
    <w:rsid w:val="00394C34"/>
    <w:rsid w:val="00397293"/>
    <w:rsid w:val="003A35B7"/>
    <w:rsid w:val="003A3B32"/>
    <w:rsid w:val="003A4324"/>
    <w:rsid w:val="003A5D08"/>
    <w:rsid w:val="003A5FD4"/>
    <w:rsid w:val="003A7C3B"/>
    <w:rsid w:val="003A7C9E"/>
    <w:rsid w:val="003B079D"/>
    <w:rsid w:val="003B0CE1"/>
    <w:rsid w:val="003B15AF"/>
    <w:rsid w:val="003B1C8C"/>
    <w:rsid w:val="003B33E3"/>
    <w:rsid w:val="003B6793"/>
    <w:rsid w:val="003B6D4E"/>
    <w:rsid w:val="003C08F5"/>
    <w:rsid w:val="003C0D04"/>
    <w:rsid w:val="003C24B2"/>
    <w:rsid w:val="003C282C"/>
    <w:rsid w:val="003C35DB"/>
    <w:rsid w:val="003C3910"/>
    <w:rsid w:val="003C3919"/>
    <w:rsid w:val="003C3B49"/>
    <w:rsid w:val="003C421A"/>
    <w:rsid w:val="003C48E9"/>
    <w:rsid w:val="003C51C7"/>
    <w:rsid w:val="003C5554"/>
    <w:rsid w:val="003C614E"/>
    <w:rsid w:val="003C67FE"/>
    <w:rsid w:val="003C6FD8"/>
    <w:rsid w:val="003C7194"/>
    <w:rsid w:val="003D0958"/>
    <w:rsid w:val="003D1617"/>
    <w:rsid w:val="003D1C96"/>
    <w:rsid w:val="003D3C30"/>
    <w:rsid w:val="003D3E26"/>
    <w:rsid w:val="003D3EFF"/>
    <w:rsid w:val="003D595C"/>
    <w:rsid w:val="003D5A33"/>
    <w:rsid w:val="003D68F9"/>
    <w:rsid w:val="003D7517"/>
    <w:rsid w:val="003E1A36"/>
    <w:rsid w:val="003E23A1"/>
    <w:rsid w:val="003E2A13"/>
    <w:rsid w:val="003E474C"/>
    <w:rsid w:val="003E59D9"/>
    <w:rsid w:val="003E67AB"/>
    <w:rsid w:val="003F0735"/>
    <w:rsid w:val="003F45BD"/>
    <w:rsid w:val="003F4F5E"/>
    <w:rsid w:val="003F647F"/>
    <w:rsid w:val="003F71FB"/>
    <w:rsid w:val="003F75A9"/>
    <w:rsid w:val="003F7A5C"/>
    <w:rsid w:val="00400217"/>
    <w:rsid w:val="004004A7"/>
    <w:rsid w:val="00401174"/>
    <w:rsid w:val="004015B7"/>
    <w:rsid w:val="004018C1"/>
    <w:rsid w:val="004066F3"/>
    <w:rsid w:val="004071D0"/>
    <w:rsid w:val="00407877"/>
    <w:rsid w:val="004102F6"/>
    <w:rsid w:val="00411CDF"/>
    <w:rsid w:val="0041356B"/>
    <w:rsid w:val="004136C1"/>
    <w:rsid w:val="00414D13"/>
    <w:rsid w:val="00415B88"/>
    <w:rsid w:val="00415FAB"/>
    <w:rsid w:val="0041716E"/>
    <w:rsid w:val="00420F3C"/>
    <w:rsid w:val="00423495"/>
    <w:rsid w:val="0042350A"/>
    <w:rsid w:val="00423D3F"/>
    <w:rsid w:val="004242F1"/>
    <w:rsid w:val="0042500F"/>
    <w:rsid w:val="0042649E"/>
    <w:rsid w:val="00426E85"/>
    <w:rsid w:val="004275C3"/>
    <w:rsid w:val="0042775B"/>
    <w:rsid w:val="004300F2"/>
    <w:rsid w:val="00430101"/>
    <w:rsid w:val="004318C0"/>
    <w:rsid w:val="00432A64"/>
    <w:rsid w:val="0043324F"/>
    <w:rsid w:val="004353B8"/>
    <w:rsid w:val="00435848"/>
    <w:rsid w:val="00436725"/>
    <w:rsid w:val="004378E5"/>
    <w:rsid w:val="00437F8E"/>
    <w:rsid w:val="004401A3"/>
    <w:rsid w:val="0044021C"/>
    <w:rsid w:val="004408A9"/>
    <w:rsid w:val="004408CE"/>
    <w:rsid w:val="00441A23"/>
    <w:rsid w:val="00441DEC"/>
    <w:rsid w:val="004422AF"/>
    <w:rsid w:val="00443074"/>
    <w:rsid w:val="00443421"/>
    <w:rsid w:val="00443608"/>
    <w:rsid w:val="0044639C"/>
    <w:rsid w:val="00447590"/>
    <w:rsid w:val="0045016E"/>
    <w:rsid w:val="0045154C"/>
    <w:rsid w:val="00452582"/>
    <w:rsid w:val="00452CE9"/>
    <w:rsid w:val="004546E9"/>
    <w:rsid w:val="004555BF"/>
    <w:rsid w:val="00455C61"/>
    <w:rsid w:val="00457B09"/>
    <w:rsid w:val="004601EC"/>
    <w:rsid w:val="00460540"/>
    <w:rsid w:val="00460711"/>
    <w:rsid w:val="00460D19"/>
    <w:rsid w:val="00461BED"/>
    <w:rsid w:val="00462C45"/>
    <w:rsid w:val="00465216"/>
    <w:rsid w:val="00467285"/>
    <w:rsid w:val="0047123A"/>
    <w:rsid w:val="00472326"/>
    <w:rsid w:val="00477511"/>
    <w:rsid w:val="00480488"/>
    <w:rsid w:val="00480967"/>
    <w:rsid w:val="004823DE"/>
    <w:rsid w:val="00482F83"/>
    <w:rsid w:val="0048534B"/>
    <w:rsid w:val="004858DA"/>
    <w:rsid w:val="00486880"/>
    <w:rsid w:val="004903C2"/>
    <w:rsid w:val="00490F81"/>
    <w:rsid w:val="00493E8A"/>
    <w:rsid w:val="0049786F"/>
    <w:rsid w:val="004A052C"/>
    <w:rsid w:val="004A13B7"/>
    <w:rsid w:val="004A17EF"/>
    <w:rsid w:val="004A2277"/>
    <w:rsid w:val="004A30B6"/>
    <w:rsid w:val="004A49A3"/>
    <w:rsid w:val="004A4FCE"/>
    <w:rsid w:val="004A53EC"/>
    <w:rsid w:val="004B11C1"/>
    <w:rsid w:val="004B22A8"/>
    <w:rsid w:val="004B44B0"/>
    <w:rsid w:val="004B4640"/>
    <w:rsid w:val="004B56C1"/>
    <w:rsid w:val="004B5A09"/>
    <w:rsid w:val="004B5EE2"/>
    <w:rsid w:val="004B703A"/>
    <w:rsid w:val="004B75B7"/>
    <w:rsid w:val="004C41C7"/>
    <w:rsid w:val="004C4D87"/>
    <w:rsid w:val="004C51CA"/>
    <w:rsid w:val="004C5839"/>
    <w:rsid w:val="004C6CA0"/>
    <w:rsid w:val="004C72A3"/>
    <w:rsid w:val="004C7E95"/>
    <w:rsid w:val="004D32C3"/>
    <w:rsid w:val="004D3464"/>
    <w:rsid w:val="004D39F2"/>
    <w:rsid w:val="004D3FDE"/>
    <w:rsid w:val="004D5842"/>
    <w:rsid w:val="004D5E7B"/>
    <w:rsid w:val="004D689A"/>
    <w:rsid w:val="004E13B2"/>
    <w:rsid w:val="004E143C"/>
    <w:rsid w:val="004E1F03"/>
    <w:rsid w:val="004E3D19"/>
    <w:rsid w:val="004E5F09"/>
    <w:rsid w:val="004E6F60"/>
    <w:rsid w:val="004E7106"/>
    <w:rsid w:val="004E7404"/>
    <w:rsid w:val="004E75C5"/>
    <w:rsid w:val="004F066D"/>
    <w:rsid w:val="004F08CB"/>
    <w:rsid w:val="004F0E2F"/>
    <w:rsid w:val="004F35E1"/>
    <w:rsid w:val="004F4022"/>
    <w:rsid w:val="004F4AF4"/>
    <w:rsid w:val="004F642A"/>
    <w:rsid w:val="004F6DD2"/>
    <w:rsid w:val="004F744B"/>
    <w:rsid w:val="004F7A46"/>
    <w:rsid w:val="00500EF6"/>
    <w:rsid w:val="005011A1"/>
    <w:rsid w:val="00502C46"/>
    <w:rsid w:val="005035D5"/>
    <w:rsid w:val="00503949"/>
    <w:rsid w:val="005050B0"/>
    <w:rsid w:val="00511144"/>
    <w:rsid w:val="005132AC"/>
    <w:rsid w:val="0051580D"/>
    <w:rsid w:val="00516B4D"/>
    <w:rsid w:val="00516F06"/>
    <w:rsid w:val="005175D9"/>
    <w:rsid w:val="005210DE"/>
    <w:rsid w:val="00522328"/>
    <w:rsid w:val="0053032E"/>
    <w:rsid w:val="0053177E"/>
    <w:rsid w:val="005333BE"/>
    <w:rsid w:val="00534AC8"/>
    <w:rsid w:val="00535005"/>
    <w:rsid w:val="005411BB"/>
    <w:rsid w:val="0054176F"/>
    <w:rsid w:val="005428FD"/>
    <w:rsid w:val="00543022"/>
    <w:rsid w:val="005439C4"/>
    <w:rsid w:val="005460BD"/>
    <w:rsid w:val="00546ED3"/>
    <w:rsid w:val="00547A9C"/>
    <w:rsid w:val="00553746"/>
    <w:rsid w:val="0055398C"/>
    <w:rsid w:val="00554537"/>
    <w:rsid w:val="005550DD"/>
    <w:rsid w:val="00555CC8"/>
    <w:rsid w:val="00557780"/>
    <w:rsid w:val="00561725"/>
    <w:rsid w:val="00562872"/>
    <w:rsid w:val="005629B1"/>
    <w:rsid w:val="005646C7"/>
    <w:rsid w:val="00565A55"/>
    <w:rsid w:val="005668C1"/>
    <w:rsid w:val="00566B41"/>
    <w:rsid w:val="00566D51"/>
    <w:rsid w:val="0056740A"/>
    <w:rsid w:val="00567A77"/>
    <w:rsid w:val="005703C4"/>
    <w:rsid w:val="00571735"/>
    <w:rsid w:val="00573584"/>
    <w:rsid w:val="00575890"/>
    <w:rsid w:val="00576F08"/>
    <w:rsid w:val="00577E7C"/>
    <w:rsid w:val="00580F14"/>
    <w:rsid w:val="005813F7"/>
    <w:rsid w:val="00582666"/>
    <w:rsid w:val="00582ACD"/>
    <w:rsid w:val="00583759"/>
    <w:rsid w:val="00584984"/>
    <w:rsid w:val="00585123"/>
    <w:rsid w:val="0058603F"/>
    <w:rsid w:val="00586810"/>
    <w:rsid w:val="00587D7B"/>
    <w:rsid w:val="00590C52"/>
    <w:rsid w:val="0059213D"/>
    <w:rsid w:val="00592D74"/>
    <w:rsid w:val="00597EFB"/>
    <w:rsid w:val="005A0B20"/>
    <w:rsid w:val="005A1FAB"/>
    <w:rsid w:val="005A26E3"/>
    <w:rsid w:val="005A348E"/>
    <w:rsid w:val="005A3B5A"/>
    <w:rsid w:val="005A3F1E"/>
    <w:rsid w:val="005A6D1E"/>
    <w:rsid w:val="005B02E5"/>
    <w:rsid w:val="005B0419"/>
    <w:rsid w:val="005B0CC9"/>
    <w:rsid w:val="005B1469"/>
    <w:rsid w:val="005C0030"/>
    <w:rsid w:val="005C1A8F"/>
    <w:rsid w:val="005C23B6"/>
    <w:rsid w:val="005C2772"/>
    <w:rsid w:val="005C2824"/>
    <w:rsid w:val="005C403B"/>
    <w:rsid w:val="005C42E0"/>
    <w:rsid w:val="005C4654"/>
    <w:rsid w:val="005C6588"/>
    <w:rsid w:val="005C7184"/>
    <w:rsid w:val="005C7190"/>
    <w:rsid w:val="005D0021"/>
    <w:rsid w:val="005D1748"/>
    <w:rsid w:val="005D37B4"/>
    <w:rsid w:val="005D5758"/>
    <w:rsid w:val="005D5D3E"/>
    <w:rsid w:val="005D721D"/>
    <w:rsid w:val="005E05F9"/>
    <w:rsid w:val="005E140A"/>
    <w:rsid w:val="005E2C44"/>
    <w:rsid w:val="005E3820"/>
    <w:rsid w:val="005E3983"/>
    <w:rsid w:val="005E4040"/>
    <w:rsid w:val="005E4BDD"/>
    <w:rsid w:val="005E7B9F"/>
    <w:rsid w:val="005F0413"/>
    <w:rsid w:val="005F15C9"/>
    <w:rsid w:val="005F34BA"/>
    <w:rsid w:val="005F3F66"/>
    <w:rsid w:val="005F4997"/>
    <w:rsid w:val="005F6034"/>
    <w:rsid w:val="005F6E00"/>
    <w:rsid w:val="006003C4"/>
    <w:rsid w:val="00600602"/>
    <w:rsid w:val="00600AC0"/>
    <w:rsid w:val="00600C91"/>
    <w:rsid w:val="006018DD"/>
    <w:rsid w:val="0060199E"/>
    <w:rsid w:val="006029E2"/>
    <w:rsid w:val="006044FB"/>
    <w:rsid w:val="00604549"/>
    <w:rsid w:val="00605091"/>
    <w:rsid w:val="00605ED8"/>
    <w:rsid w:val="00606F0A"/>
    <w:rsid w:val="00607856"/>
    <w:rsid w:val="00607BF1"/>
    <w:rsid w:val="00611FD6"/>
    <w:rsid w:val="006134DF"/>
    <w:rsid w:val="00613635"/>
    <w:rsid w:val="006176E6"/>
    <w:rsid w:val="006179AA"/>
    <w:rsid w:val="00621188"/>
    <w:rsid w:val="00622CC5"/>
    <w:rsid w:val="0062331B"/>
    <w:rsid w:val="006247C6"/>
    <w:rsid w:val="00625760"/>
    <w:rsid w:val="006257ED"/>
    <w:rsid w:val="00625F4B"/>
    <w:rsid w:val="00626B96"/>
    <w:rsid w:val="00626D85"/>
    <w:rsid w:val="00627D68"/>
    <w:rsid w:val="00634B8B"/>
    <w:rsid w:val="00635175"/>
    <w:rsid w:val="00635465"/>
    <w:rsid w:val="00636ECD"/>
    <w:rsid w:val="00636FD5"/>
    <w:rsid w:val="006415D5"/>
    <w:rsid w:val="00642889"/>
    <w:rsid w:val="006430BA"/>
    <w:rsid w:val="006445EC"/>
    <w:rsid w:val="00647589"/>
    <w:rsid w:val="00650A41"/>
    <w:rsid w:val="006545E1"/>
    <w:rsid w:val="006573E5"/>
    <w:rsid w:val="00660B7F"/>
    <w:rsid w:val="00661160"/>
    <w:rsid w:val="0066181C"/>
    <w:rsid w:val="00661E26"/>
    <w:rsid w:val="00662393"/>
    <w:rsid w:val="00665C87"/>
    <w:rsid w:val="006705C1"/>
    <w:rsid w:val="00671D05"/>
    <w:rsid w:val="00673BA8"/>
    <w:rsid w:val="006768E0"/>
    <w:rsid w:val="00676AB9"/>
    <w:rsid w:val="00677380"/>
    <w:rsid w:val="00677BBF"/>
    <w:rsid w:val="00680B3F"/>
    <w:rsid w:val="00680C95"/>
    <w:rsid w:val="00682A2F"/>
    <w:rsid w:val="0068396D"/>
    <w:rsid w:val="00684215"/>
    <w:rsid w:val="006844B8"/>
    <w:rsid w:val="00685637"/>
    <w:rsid w:val="00686179"/>
    <w:rsid w:val="00687607"/>
    <w:rsid w:val="00687B06"/>
    <w:rsid w:val="00691937"/>
    <w:rsid w:val="006930D9"/>
    <w:rsid w:val="0069351E"/>
    <w:rsid w:val="00695808"/>
    <w:rsid w:val="00696A80"/>
    <w:rsid w:val="00697213"/>
    <w:rsid w:val="006A0DEA"/>
    <w:rsid w:val="006A1B65"/>
    <w:rsid w:val="006A3527"/>
    <w:rsid w:val="006A44BF"/>
    <w:rsid w:val="006A485E"/>
    <w:rsid w:val="006A50DA"/>
    <w:rsid w:val="006A5A48"/>
    <w:rsid w:val="006A6570"/>
    <w:rsid w:val="006A762E"/>
    <w:rsid w:val="006A7BC8"/>
    <w:rsid w:val="006B0B19"/>
    <w:rsid w:val="006B3005"/>
    <w:rsid w:val="006B46FB"/>
    <w:rsid w:val="006B5887"/>
    <w:rsid w:val="006B6BF1"/>
    <w:rsid w:val="006B78D0"/>
    <w:rsid w:val="006B78EE"/>
    <w:rsid w:val="006C029D"/>
    <w:rsid w:val="006C19CC"/>
    <w:rsid w:val="006C1CF5"/>
    <w:rsid w:val="006C4AA0"/>
    <w:rsid w:val="006C7029"/>
    <w:rsid w:val="006D00B4"/>
    <w:rsid w:val="006D0A98"/>
    <w:rsid w:val="006D14A6"/>
    <w:rsid w:val="006D36D3"/>
    <w:rsid w:val="006D4FA5"/>
    <w:rsid w:val="006D6C0B"/>
    <w:rsid w:val="006D6EB8"/>
    <w:rsid w:val="006D73D5"/>
    <w:rsid w:val="006E1D8C"/>
    <w:rsid w:val="006E21FB"/>
    <w:rsid w:val="006E2D6C"/>
    <w:rsid w:val="006E4A59"/>
    <w:rsid w:val="006E4C0D"/>
    <w:rsid w:val="006E5568"/>
    <w:rsid w:val="006E578B"/>
    <w:rsid w:val="006E76E6"/>
    <w:rsid w:val="006E7E53"/>
    <w:rsid w:val="006E7FDB"/>
    <w:rsid w:val="006F002F"/>
    <w:rsid w:val="006F1E19"/>
    <w:rsid w:val="006F1E38"/>
    <w:rsid w:val="006F287D"/>
    <w:rsid w:val="006F48D9"/>
    <w:rsid w:val="006F51DF"/>
    <w:rsid w:val="006F629C"/>
    <w:rsid w:val="006F6FF7"/>
    <w:rsid w:val="007007EA"/>
    <w:rsid w:val="00700951"/>
    <w:rsid w:val="00702B92"/>
    <w:rsid w:val="0070358F"/>
    <w:rsid w:val="00703C04"/>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25D55"/>
    <w:rsid w:val="0072799C"/>
    <w:rsid w:val="0073145B"/>
    <w:rsid w:val="00731FE3"/>
    <w:rsid w:val="0073268B"/>
    <w:rsid w:val="00732A39"/>
    <w:rsid w:val="00732FC3"/>
    <w:rsid w:val="00733160"/>
    <w:rsid w:val="007355A4"/>
    <w:rsid w:val="00735962"/>
    <w:rsid w:val="00735E93"/>
    <w:rsid w:val="00737A61"/>
    <w:rsid w:val="00737B6C"/>
    <w:rsid w:val="00743C6B"/>
    <w:rsid w:val="00747C47"/>
    <w:rsid w:val="00751908"/>
    <w:rsid w:val="0075600B"/>
    <w:rsid w:val="007567C6"/>
    <w:rsid w:val="00761062"/>
    <w:rsid w:val="00761BD4"/>
    <w:rsid w:val="0076202F"/>
    <w:rsid w:val="0076329A"/>
    <w:rsid w:val="00765A57"/>
    <w:rsid w:val="00765F5E"/>
    <w:rsid w:val="0076791D"/>
    <w:rsid w:val="00767B09"/>
    <w:rsid w:val="007701C3"/>
    <w:rsid w:val="0077176D"/>
    <w:rsid w:val="00771E47"/>
    <w:rsid w:val="007736BE"/>
    <w:rsid w:val="00777E9F"/>
    <w:rsid w:val="00781412"/>
    <w:rsid w:val="0078176A"/>
    <w:rsid w:val="00781FE1"/>
    <w:rsid w:val="00784059"/>
    <w:rsid w:val="00784A02"/>
    <w:rsid w:val="00784FA4"/>
    <w:rsid w:val="0078608B"/>
    <w:rsid w:val="007868D7"/>
    <w:rsid w:val="00787B6F"/>
    <w:rsid w:val="00792342"/>
    <w:rsid w:val="00792B3B"/>
    <w:rsid w:val="00795242"/>
    <w:rsid w:val="007975D1"/>
    <w:rsid w:val="007A15DC"/>
    <w:rsid w:val="007A3843"/>
    <w:rsid w:val="007A3C3D"/>
    <w:rsid w:val="007A543C"/>
    <w:rsid w:val="007A5478"/>
    <w:rsid w:val="007A7E17"/>
    <w:rsid w:val="007B159F"/>
    <w:rsid w:val="007B1F08"/>
    <w:rsid w:val="007B209F"/>
    <w:rsid w:val="007B21E4"/>
    <w:rsid w:val="007B2534"/>
    <w:rsid w:val="007B358B"/>
    <w:rsid w:val="007B3CC5"/>
    <w:rsid w:val="007B415D"/>
    <w:rsid w:val="007B45C6"/>
    <w:rsid w:val="007B50A0"/>
    <w:rsid w:val="007B512A"/>
    <w:rsid w:val="007B53EC"/>
    <w:rsid w:val="007C1954"/>
    <w:rsid w:val="007C1ED2"/>
    <w:rsid w:val="007C2097"/>
    <w:rsid w:val="007C336C"/>
    <w:rsid w:val="007C365A"/>
    <w:rsid w:val="007C459E"/>
    <w:rsid w:val="007C6305"/>
    <w:rsid w:val="007C74E9"/>
    <w:rsid w:val="007C7EC7"/>
    <w:rsid w:val="007D2D1C"/>
    <w:rsid w:val="007D36DC"/>
    <w:rsid w:val="007D4939"/>
    <w:rsid w:val="007D6A07"/>
    <w:rsid w:val="007D7AC7"/>
    <w:rsid w:val="007D7C06"/>
    <w:rsid w:val="007E1773"/>
    <w:rsid w:val="007E1873"/>
    <w:rsid w:val="007E25F9"/>
    <w:rsid w:val="007E4A22"/>
    <w:rsid w:val="007E4ABD"/>
    <w:rsid w:val="007E625F"/>
    <w:rsid w:val="007E7EDC"/>
    <w:rsid w:val="007F0356"/>
    <w:rsid w:val="007F136B"/>
    <w:rsid w:val="007F42E0"/>
    <w:rsid w:val="007F45EA"/>
    <w:rsid w:val="007F636B"/>
    <w:rsid w:val="007F75CC"/>
    <w:rsid w:val="00800886"/>
    <w:rsid w:val="00802ADD"/>
    <w:rsid w:val="008061B7"/>
    <w:rsid w:val="0080664D"/>
    <w:rsid w:val="00807214"/>
    <w:rsid w:val="00807DDA"/>
    <w:rsid w:val="00810CD9"/>
    <w:rsid w:val="008113E2"/>
    <w:rsid w:val="00813476"/>
    <w:rsid w:val="00813932"/>
    <w:rsid w:val="00814D78"/>
    <w:rsid w:val="008150B0"/>
    <w:rsid w:val="0081545C"/>
    <w:rsid w:val="008154B5"/>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36278"/>
    <w:rsid w:val="00841821"/>
    <w:rsid w:val="00845C78"/>
    <w:rsid w:val="00847134"/>
    <w:rsid w:val="00850966"/>
    <w:rsid w:val="00851045"/>
    <w:rsid w:val="00851336"/>
    <w:rsid w:val="008515A1"/>
    <w:rsid w:val="00851604"/>
    <w:rsid w:val="008531B7"/>
    <w:rsid w:val="0085337B"/>
    <w:rsid w:val="00853552"/>
    <w:rsid w:val="00854E01"/>
    <w:rsid w:val="00854FFF"/>
    <w:rsid w:val="008572BC"/>
    <w:rsid w:val="008614AC"/>
    <w:rsid w:val="00861F70"/>
    <w:rsid w:val="008626E7"/>
    <w:rsid w:val="0086497B"/>
    <w:rsid w:val="00864D08"/>
    <w:rsid w:val="00865000"/>
    <w:rsid w:val="00870881"/>
    <w:rsid w:val="00870EE7"/>
    <w:rsid w:val="008713F2"/>
    <w:rsid w:val="008725E5"/>
    <w:rsid w:val="008743CB"/>
    <w:rsid w:val="008743D8"/>
    <w:rsid w:val="00875F02"/>
    <w:rsid w:val="00880252"/>
    <w:rsid w:val="0088173F"/>
    <w:rsid w:val="00882112"/>
    <w:rsid w:val="00882D17"/>
    <w:rsid w:val="00884660"/>
    <w:rsid w:val="00885213"/>
    <w:rsid w:val="0088601F"/>
    <w:rsid w:val="00890D6C"/>
    <w:rsid w:val="008916BA"/>
    <w:rsid w:val="00891CDD"/>
    <w:rsid w:val="00894401"/>
    <w:rsid w:val="00895A85"/>
    <w:rsid w:val="00895F55"/>
    <w:rsid w:val="008962C1"/>
    <w:rsid w:val="00896D97"/>
    <w:rsid w:val="008A0603"/>
    <w:rsid w:val="008A0AE0"/>
    <w:rsid w:val="008A1688"/>
    <w:rsid w:val="008A4495"/>
    <w:rsid w:val="008A47B5"/>
    <w:rsid w:val="008A5488"/>
    <w:rsid w:val="008A58C6"/>
    <w:rsid w:val="008A6473"/>
    <w:rsid w:val="008A72BE"/>
    <w:rsid w:val="008A787A"/>
    <w:rsid w:val="008B23C4"/>
    <w:rsid w:val="008B4CAD"/>
    <w:rsid w:val="008B79B2"/>
    <w:rsid w:val="008C10C2"/>
    <w:rsid w:val="008C22D0"/>
    <w:rsid w:val="008C241A"/>
    <w:rsid w:val="008C3DF2"/>
    <w:rsid w:val="008C6069"/>
    <w:rsid w:val="008C7DF7"/>
    <w:rsid w:val="008D04B8"/>
    <w:rsid w:val="008D0D3B"/>
    <w:rsid w:val="008D43FA"/>
    <w:rsid w:val="008D516B"/>
    <w:rsid w:val="008D7671"/>
    <w:rsid w:val="008E0266"/>
    <w:rsid w:val="008E44AE"/>
    <w:rsid w:val="008E7EFF"/>
    <w:rsid w:val="008F00CF"/>
    <w:rsid w:val="008F1E0B"/>
    <w:rsid w:val="008F2801"/>
    <w:rsid w:val="008F38C5"/>
    <w:rsid w:val="008F3BE6"/>
    <w:rsid w:val="008F62BF"/>
    <w:rsid w:val="008F64B4"/>
    <w:rsid w:val="008F686C"/>
    <w:rsid w:val="00900A0E"/>
    <w:rsid w:val="00902E70"/>
    <w:rsid w:val="0090321A"/>
    <w:rsid w:val="0090348B"/>
    <w:rsid w:val="009042AC"/>
    <w:rsid w:val="009071CB"/>
    <w:rsid w:val="0091025C"/>
    <w:rsid w:val="00911181"/>
    <w:rsid w:val="0091385C"/>
    <w:rsid w:val="00915132"/>
    <w:rsid w:val="0091528D"/>
    <w:rsid w:val="00917785"/>
    <w:rsid w:val="009179B7"/>
    <w:rsid w:val="00917B03"/>
    <w:rsid w:val="009200BD"/>
    <w:rsid w:val="00920209"/>
    <w:rsid w:val="009209A0"/>
    <w:rsid w:val="00921509"/>
    <w:rsid w:val="00922DBC"/>
    <w:rsid w:val="0092413C"/>
    <w:rsid w:val="00924F2E"/>
    <w:rsid w:val="0092622D"/>
    <w:rsid w:val="0092785F"/>
    <w:rsid w:val="009312A0"/>
    <w:rsid w:val="009331D0"/>
    <w:rsid w:val="0093618A"/>
    <w:rsid w:val="009404DE"/>
    <w:rsid w:val="0094051D"/>
    <w:rsid w:val="0094089E"/>
    <w:rsid w:val="00940949"/>
    <w:rsid w:val="009409C0"/>
    <w:rsid w:val="009431AD"/>
    <w:rsid w:val="0094324D"/>
    <w:rsid w:val="0094398F"/>
    <w:rsid w:val="00944F60"/>
    <w:rsid w:val="00947C3A"/>
    <w:rsid w:val="00947ECD"/>
    <w:rsid w:val="0095031C"/>
    <w:rsid w:val="0095481F"/>
    <w:rsid w:val="009552C5"/>
    <w:rsid w:val="009555D2"/>
    <w:rsid w:val="0096011F"/>
    <w:rsid w:val="009617F9"/>
    <w:rsid w:val="00961826"/>
    <w:rsid w:val="00964129"/>
    <w:rsid w:val="009657BC"/>
    <w:rsid w:val="0096606A"/>
    <w:rsid w:val="009667FC"/>
    <w:rsid w:val="00967E53"/>
    <w:rsid w:val="00971F94"/>
    <w:rsid w:val="009722D5"/>
    <w:rsid w:val="009726C2"/>
    <w:rsid w:val="009777D9"/>
    <w:rsid w:val="00983EA2"/>
    <w:rsid w:val="00984181"/>
    <w:rsid w:val="00984E9A"/>
    <w:rsid w:val="00987A0A"/>
    <w:rsid w:val="00991B88"/>
    <w:rsid w:val="00991FEE"/>
    <w:rsid w:val="00992110"/>
    <w:rsid w:val="009932D3"/>
    <w:rsid w:val="00995778"/>
    <w:rsid w:val="009972DB"/>
    <w:rsid w:val="009973A7"/>
    <w:rsid w:val="009A030D"/>
    <w:rsid w:val="009A11B3"/>
    <w:rsid w:val="009A1F31"/>
    <w:rsid w:val="009A26D8"/>
    <w:rsid w:val="009A2D19"/>
    <w:rsid w:val="009A37A3"/>
    <w:rsid w:val="009A41D1"/>
    <w:rsid w:val="009A439E"/>
    <w:rsid w:val="009A4C72"/>
    <w:rsid w:val="009A579D"/>
    <w:rsid w:val="009B14AC"/>
    <w:rsid w:val="009B22CE"/>
    <w:rsid w:val="009B2775"/>
    <w:rsid w:val="009B31AF"/>
    <w:rsid w:val="009B4F9F"/>
    <w:rsid w:val="009B573D"/>
    <w:rsid w:val="009B6E06"/>
    <w:rsid w:val="009C05D7"/>
    <w:rsid w:val="009C0969"/>
    <w:rsid w:val="009C0C22"/>
    <w:rsid w:val="009C1F40"/>
    <w:rsid w:val="009C2367"/>
    <w:rsid w:val="009C2848"/>
    <w:rsid w:val="009C3EE2"/>
    <w:rsid w:val="009C44D0"/>
    <w:rsid w:val="009C5251"/>
    <w:rsid w:val="009C5ABF"/>
    <w:rsid w:val="009C5D11"/>
    <w:rsid w:val="009C68B1"/>
    <w:rsid w:val="009D0405"/>
    <w:rsid w:val="009D5406"/>
    <w:rsid w:val="009D5F59"/>
    <w:rsid w:val="009D76B6"/>
    <w:rsid w:val="009E3297"/>
    <w:rsid w:val="009E36DE"/>
    <w:rsid w:val="009E410F"/>
    <w:rsid w:val="009F1BF3"/>
    <w:rsid w:val="009F2334"/>
    <w:rsid w:val="009F3B82"/>
    <w:rsid w:val="009F4852"/>
    <w:rsid w:val="009F5744"/>
    <w:rsid w:val="009F5FB7"/>
    <w:rsid w:val="009F734F"/>
    <w:rsid w:val="00A009A1"/>
    <w:rsid w:val="00A027C0"/>
    <w:rsid w:val="00A02E3D"/>
    <w:rsid w:val="00A037F5"/>
    <w:rsid w:val="00A06EA8"/>
    <w:rsid w:val="00A10087"/>
    <w:rsid w:val="00A10F05"/>
    <w:rsid w:val="00A11465"/>
    <w:rsid w:val="00A118D6"/>
    <w:rsid w:val="00A11B2A"/>
    <w:rsid w:val="00A12611"/>
    <w:rsid w:val="00A14529"/>
    <w:rsid w:val="00A169E2"/>
    <w:rsid w:val="00A16D00"/>
    <w:rsid w:val="00A2004F"/>
    <w:rsid w:val="00A219E3"/>
    <w:rsid w:val="00A225D4"/>
    <w:rsid w:val="00A246B6"/>
    <w:rsid w:val="00A257CD"/>
    <w:rsid w:val="00A263B5"/>
    <w:rsid w:val="00A26C94"/>
    <w:rsid w:val="00A275D0"/>
    <w:rsid w:val="00A313F7"/>
    <w:rsid w:val="00A3305D"/>
    <w:rsid w:val="00A336FD"/>
    <w:rsid w:val="00A3498A"/>
    <w:rsid w:val="00A34E5D"/>
    <w:rsid w:val="00A358FD"/>
    <w:rsid w:val="00A35AD1"/>
    <w:rsid w:val="00A375B5"/>
    <w:rsid w:val="00A37C4D"/>
    <w:rsid w:val="00A4302F"/>
    <w:rsid w:val="00A44148"/>
    <w:rsid w:val="00A47BD0"/>
    <w:rsid w:val="00A47E70"/>
    <w:rsid w:val="00A51B68"/>
    <w:rsid w:val="00A51CD2"/>
    <w:rsid w:val="00A5492F"/>
    <w:rsid w:val="00A55A83"/>
    <w:rsid w:val="00A56CEA"/>
    <w:rsid w:val="00A633DE"/>
    <w:rsid w:val="00A63ABF"/>
    <w:rsid w:val="00A6772E"/>
    <w:rsid w:val="00A67925"/>
    <w:rsid w:val="00A71545"/>
    <w:rsid w:val="00A71E6D"/>
    <w:rsid w:val="00A721D8"/>
    <w:rsid w:val="00A73649"/>
    <w:rsid w:val="00A73818"/>
    <w:rsid w:val="00A743D1"/>
    <w:rsid w:val="00A7448A"/>
    <w:rsid w:val="00A74673"/>
    <w:rsid w:val="00A7671C"/>
    <w:rsid w:val="00A82415"/>
    <w:rsid w:val="00A82A93"/>
    <w:rsid w:val="00A84189"/>
    <w:rsid w:val="00A85E12"/>
    <w:rsid w:val="00A863C5"/>
    <w:rsid w:val="00A87C56"/>
    <w:rsid w:val="00A927DA"/>
    <w:rsid w:val="00A97B51"/>
    <w:rsid w:val="00AA1EE4"/>
    <w:rsid w:val="00AA3409"/>
    <w:rsid w:val="00AA41FD"/>
    <w:rsid w:val="00AA5D73"/>
    <w:rsid w:val="00AA70E5"/>
    <w:rsid w:val="00AA73DB"/>
    <w:rsid w:val="00AB0E4C"/>
    <w:rsid w:val="00AB1436"/>
    <w:rsid w:val="00AB1D1F"/>
    <w:rsid w:val="00AB4517"/>
    <w:rsid w:val="00AB4DE4"/>
    <w:rsid w:val="00AC0F0C"/>
    <w:rsid w:val="00AC3308"/>
    <w:rsid w:val="00AC3529"/>
    <w:rsid w:val="00AC3CDB"/>
    <w:rsid w:val="00AC4A5E"/>
    <w:rsid w:val="00AC63B7"/>
    <w:rsid w:val="00AC72EF"/>
    <w:rsid w:val="00AD0E2B"/>
    <w:rsid w:val="00AD1CD8"/>
    <w:rsid w:val="00AD32E4"/>
    <w:rsid w:val="00AD371F"/>
    <w:rsid w:val="00AD4309"/>
    <w:rsid w:val="00AD5796"/>
    <w:rsid w:val="00AD6A15"/>
    <w:rsid w:val="00AD773D"/>
    <w:rsid w:val="00AE34D5"/>
    <w:rsid w:val="00AE3667"/>
    <w:rsid w:val="00AE5470"/>
    <w:rsid w:val="00AE5932"/>
    <w:rsid w:val="00AE69E8"/>
    <w:rsid w:val="00AE6CE3"/>
    <w:rsid w:val="00AF3430"/>
    <w:rsid w:val="00AF3D0E"/>
    <w:rsid w:val="00AF4BC8"/>
    <w:rsid w:val="00AF5469"/>
    <w:rsid w:val="00AF5A43"/>
    <w:rsid w:val="00AF6017"/>
    <w:rsid w:val="00AF6511"/>
    <w:rsid w:val="00AF70A3"/>
    <w:rsid w:val="00AF7ECD"/>
    <w:rsid w:val="00B01551"/>
    <w:rsid w:val="00B01811"/>
    <w:rsid w:val="00B043F2"/>
    <w:rsid w:val="00B04E14"/>
    <w:rsid w:val="00B10E37"/>
    <w:rsid w:val="00B12C35"/>
    <w:rsid w:val="00B13B1B"/>
    <w:rsid w:val="00B15272"/>
    <w:rsid w:val="00B162E1"/>
    <w:rsid w:val="00B2393E"/>
    <w:rsid w:val="00B24D6B"/>
    <w:rsid w:val="00B258BB"/>
    <w:rsid w:val="00B2628A"/>
    <w:rsid w:val="00B31EF1"/>
    <w:rsid w:val="00B32C1A"/>
    <w:rsid w:val="00B3637F"/>
    <w:rsid w:val="00B36D21"/>
    <w:rsid w:val="00B37012"/>
    <w:rsid w:val="00B37CD6"/>
    <w:rsid w:val="00B37F8B"/>
    <w:rsid w:val="00B412BF"/>
    <w:rsid w:val="00B44268"/>
    <w:rsid w:val="00B4470E"/>
    <w:rsid w:val="00B508AE"/>
    <w:rsid w:val="00B51024"/>
    <w:rsid w:val="00B522C1"/>
    <w:rsid w:val="00B528BD"/>
    <w:rsid w:val="00B533B5"/>
    <w:rsid w:val="00B536A6"/>
    <w:rsid w:val="00B55FBB"/>
    <w:rsid w:val="00B56BCB"/>
    <w:rsid w:val="00B60C93"/>
    <w:rsid w:val="00B64303"/>
    <w:rsid w:val="00B64CC7"/>
    <w:rsid w:val="00B650DF"/>
    <w:rsid w:val="00B66235"/>
    <w:rsid w:val="00B66485"/>
    <w:rsid w:val="00B66B24"/>
    <w:rsid w:val="00B66E75"/>
    <w:rsid w:val="00B67B97"/>
    <w:rsid w:val="00B67F6F"/>
    <w:rsid w:val="00B70F34"/>
    <w:rsid w:val="00B71599"/>
    <w:rsid w:val="00B73CE2"/>
    <w:rsid w:val="00B741A7"/>
    <w:rsid w:val="00B756EC"/>
    <w:rsid w:val="00B759E5"/>
    <w:rsid w:val="00B763A6"/>
    <w:rsid w:val="00B76B68"/>
    <w:rsid w:val="00B865D2"/>
    <w:rsid w:val="00B86BAA"/>
    <w:rsid w:val="00B87798"/>
    <w:rsid w:val="00B91914"/>
    <w:rsid w:val="00B9212A"/>
    <w:rsid w:val="00B9322D"/>
    <w:rsid w:val="00B93B2C"/>
    <w:rsid w:val="00B96628"/>
    <w:rsid w:val="00B968C8"/>
    <w:rsid w:val="00B976F6"/>
    <w:rsid w:val="00BA27AE"/>
    <w:rsid w:val="00BA2BC1"/>
    <w:rsid w:val="00BA3DDF"/>
    <w:rsid w:val="00BA3EC5"/>
    <w:rsid w:val="00BA4085"/>
    <w:rsid w:val="00BA46C2"/>
    <w:rsid w:val="00BA49BB"/>
    <w:rsid w:val="00BA4FC6"/>
    <w:rsid w:val="00BA5358"/>
    <w:rsid w:val="00BA552F"/>
    <w:rsid w:val="00BA7D53"/>
    <w:rsid w:val="00BB086E"/>
    <w:rsid w:val="00BB17DB"/>
    <w:rsid w:val="00BB1F89"/>
    <w:rsid w:val="00BB366A"/>
    <w:rsid w:val="00BB4105"/>
    <w:rsid w:val="00BB4909"/>
    <w:rsid w:val="00BB5DFC"/>
    <w:rsid w:val="00BB6E3C"/>
    <w:rsid w:val="00BB7AFC"/>
    <w:rsid w:val="00BC036E"/>
    <w:rsid w:val="00BC0DAC"/>
    <w:rsid w:val="00BC10B1"/>
    <w:rsid w:val="00BC2A1F"/>
    <w:rsid w:val="00BC3C9B"/>
    <w:rsid w:val="00BC3CB5"/>
    <w:rsid w:val="00BC4D7A"/>
    <w:rsid w:val="00BC5DF7"/>
    <w:rsid w:val="00BC65FE"/>
    <w:rsid w:val="00BD0A48"/>
    <w:rsid w:val="00BD279D"/>
    <w:rsid w:val="00BD3225"/>
    <w:rsid w:val="00BD3980"/>
    <w:rsid w:val="00BD4A5D"/>
    <w:rsid w:val="00BD503B"/>
    <w:rsid w:val="00BD55B6"/>
    <w:rsid w:val="00BD5C84"/>
    <w:rsid w:val="00BD6BB8"/>
    <w:rsid w:val="00BD6BD2"/>
    <w:rsid w:val="00BD6EDC"/>
    <w:rsid w:val="00BD71CC"/>
    <w:rsid w:val="00BE03F0"/>
    <w:rsid w:val="00BE2BCA"/>
    <w:rsid w:val="00BE3121"/>
    <w:rsid w:val="00BE3184"/>
    <w:rsid w:val="00BE4041"/>
    <w:rsid w:val="00BE64C4"/>
    <w:rsid w:val="00BE6D5A"/>
    <w:rsid w:val="00BE7D4E"/>
    <w:rsid w:val="00BF194A"/>
    <w:rsid w:val="00BF3C68"/>
    <w:rsid w:val="00C000D4"/>
    <w:rsid w:val="00C01A9C"/>
    <w:rsid w:val="00C01B1B"/>
    <w:rsid w:val="00C02606"/>
    <w:rsid w:val="00C03627"/>
    <w:rsid w:val="00C03640"/>
    <w:rsid w:val="00C072EC"/>
    <w:rsid w:val="00C101B6"/>
    <w:rsid w:val="00C1032E"/>
    <w:rsid w:val="00C1103B"/>
    <w:rsid w:val="00C14501"/>
    <w:rsid w:val="00C1794D"/>
    <w:rsid w:val="00C17D33"/>
    <w:rsid w:val="00C20549"/>
    <w:rsid w:val="00C21D0B"/>
    <w:rsid w:val="00C275B5"/>
    <w:rsid w:val="00C27BE0"/>
    <w:rsid w:val="00C33CF9"/>
    <w:rsid w:val="00C33D32"/>
    <w:rsid w:val="00C345E2"/>
    <w:rsid w:val="00C34F76"/>
    <w:rsid w:val="00C37E41"/>
    <w:rsid w:val="00C404A9"/>
    <w:rsid w:val="00C4069C"/>
    <w:rsid w:val="00C41607"/>
    <w:rsid w:val="00C445E7"/>
    <w:rsid w:val="00C45378"/>
    <w:rsid w:val="00C45BC3"/>
    <w:rsid w:val="00C466A4"/>
    <w:rsid w:val="00C46A85"/>
    <w:rsid w:val="00C46EB7"/>
    <w:rsid w:val="00C47EDE"/>
    <w:rsid w:val="00C50A24"/>
    <w:rsid w:val="00C50AF9"/>
    <w:rsid w:val="00C519F3"/>
    <w:rsid w:val="00C51A51"/>
    <w:rsid w:val="00C55EB0"/>
    <w:rsid w:val="00C57119"/>
    <w:rsid w:val="00C60537"/>
    <w:rsid w:val="00C60E8B"/>
    <w:rsid w:val="00C62054"/>
    <w:rsid w:val="00C6306D"/>
    <w:rsid w:val="00C644E2"/>
    <w:rsid w:val="00C655F7"/>
    <w:rsid w:val="00C65A2F"/>
    <w:rsid w:val="00C6654E"/>
    <w:rsid w:val="00C672FC"/>
    <w:rsid w:val="00C67459"/>
    <w:rsid w:val="00C70411"/>
    <w:rsid w:val="00C755CA"/>
    <w:rsid w:val="00C75975"/>
    <w:rsid w:val="00C84FE7"/>
    <w:rsid w:val="00C85546"/>
    <w:rsid w:val="00C85D57"/>
    <w:rsid w:val="00C865D1"/>
    <w:rsid w:val="00C87176"/>
    <w:rsid w:val="00C9086D"/>
    <w:rsid w:val="00C9205A"/>
    <w:rsid w:val="00C93223"/>
    <w:rsid w:val="00C93F7C"/>
    <w:rsid w:val="00C942E9"/>
    <w:rsid w:val="00C95985"/>
    <w:rsid w:val="00C95B06"/>
    <w:rsid w:val="00C96A09"/>
    <w:rsid w:val="00C96A59"/>
    <w:rsid w:val="00C96F9F"/>
    <w:rsid w:val="00C97042"/>
    <w:rsid w:val="00C97AE4"/>
    <w:rsid w:val="00CA09CB"/>
    <w:rsid w:val="00CA29E8"/>
    <w:rsid w:val="00CA55EB"/>
    <w:rsid w:val="00CA5B7D"/>
    <w:rsid w:val="00CA6A25"/>
    <w:rsid w:val="00CB07C9"/>
    <w:rsid w:val="00CB13B5"/>
    <w:rsid w:val="00CB4B0F"/>
    <w:rsid w:val="00CB52F2"/>
    <w:rsid w:val="00CB5853"/>
    <w:rsid w:val="00CB59DD"/>
    <w:rsid w:val="00CB620B"/>
    <w:rsid w:val="00CB713E"/>
    <w:rsid w:val="00CB747E"/>
    <w:rsid w:val="00CB7676"/>
    <w:rsid w:val="00CB7EF5"/>
    <w:rsid w:val="00CC23AB"/>
    <w:rsid w:val="00CC2AB6"/>
    <w:rsid w:val="00CC5026"/>
    <w:rsid w:val="00CC550F"/>
    <w:rsid w:val="00CD2396"/>
    <w:rsid w:val="00CD35D4"/>
    <w:rsid w:val="00CD4ABC"/>
    <w:rsid w:val="00CD5F44"/>
    <w:rsid w:val="00CD6893"/>
    <w:rsid w:val="00CD6D7F"/>
    <w:rsid w:val="00CD728F"/>
    <w:rsid w:val="00CD739C"/>
    <w:rsid w:val="00CE2BEB"/>
    <w:rsid w:val="00CE2D1F"/>
    <w:rsid w:val="00CE32B7"/>
    <w:rsid w:val="00CE351F"/>
    <w:rsid w:val="00CE3CF7"/>
    <w:rsid w:val="00CE4B21"/>
    <w:rsid w:val="00CE4C54"/>
    <w:rsid w:val="00CE4ED1"/>
    <w:rsid w:val="00CE4F66"/>
    <w:rsid w:val="00CE4FDE"/>
    <w:rsid w:val="00CE771B"/>
    <w:rsid w:val="00CE77BE"/>
    <w:rsid w:val="00CF074E"/>
    <w:rsid w:val="00CF3662"/>
    <w:rsid w:val="00CF595A"/>
    <w:rsid w:val="00CF59A6"/>
    <w:rsid w:val="00D00FD4"/>
    <w:rsid w:val="00D01E78"/>
    <w:rsid w:val="00D01ECE"/>
    <w:rsid w:val="00D01EF9"/>
    <w:rsid w:val="00D02514"/>
    <w:rsid w:val="00D034AE"/>
    <w:rsid w:val="00D03F9A"/>
    <w:rsid w:val="00D043C3"/>
    <w:rsid w:val="00D046C7"/>
    <w:rsid w:val="00D051CA"/>
    <w:rsid w:val="00D05E1E"/>
    <w:rsid w:val="00D06892"/>
    <w:rsid w:val="00D06BFA"/>
    <w:rsid w:val="00D10716"/>
    <w:rsid w:val="00D108FC"/>
    <w:rsid w:val="00D11536"/>
    <w:rsid w:val="00D1163A"/>
    <w:rsid w:val="00D12456"/>
    <w:rsid w:val="00D1348F"/>
    <w:rsid w:val="00D134B2"/>
    <w:rsid w:val="00D145AF"/>
    <w:rsid w:val="00D14EAF"/>
    <w:rsid w:val="00D15BCF"/>
    <w:rsid w:val="00D15DC0"/>
    <w:rsid w:val="00D202F0"/>
    <w:rsid w:val="00D204B5"/>
    <w:rsid w:val="00D210EB"/>
    <w:rsid w:val="00D21CAE"/>
    <w:rsid w:val="00D240EF"/>
    <w:rsid w:val="00D25B90"/>
    <w:rsid w:val="00D263C7"/>
    <w:rsid w:val="00D264BC"/>
    <w:rsid w:val="00D327AE"/>
    <w:rsid w:val="00D330B2"/>
    <w:rsid w:val="00D3469E"/>
    <w:rsid w:val="00D346C6"/>
    <w:rsid w:val="00D357F0"/>
    <w:rsid w:val="00D35AC2"/>
    <w:rsid w:val="00D36FCE"/>
    <w:rsid w:val="00D41625"/>
    <w:rsid w:val="00D450EF"/>
    <w:rsid w:val="00D454C0"/>
    <w:rsid w:val="00D47542"/>
    <w:rsid w:val="00D47C53"/>
    <w:rsid w:val="00D52688"/>
    <w:rsid w:val="00D52BEC"/>
    <w:rsid w:val="00D52F12"/>
    <w:rsid w:val="00D5333C"/>
    <w:rsid w:val="00D53457"/>
    <w:rsid w:val="00D54D4D"/>
    <w:rsid w:val="00D54E5C"/>
    <w:rsid w:val="00D568FA"/>
    <w:rsid w:val="00D57073"/>
    <w:rsid w:val="00D5719E"/>
    <w:rsid w:val="00D57616"/>
    <w:rsid w:val="00D600E4"/>
    <w:rsid w:val="00D60284"/>
    <w:rsid w:val="00D6030A"/>
    <w:rsid w:val="00D6064E"/>
    <w:rsid w:val="00D611A1"/>
    <w:rsid w:val="00D62FA6"/>
    <w:rsid w:val="00D657A8"/>
    <w:rsid w:val="00D67413"/>
    <w:rsid w:val="00D715BE"/>
    <w:rsid w:val="00D72AB6"/>
    <w:rsid w:val="00D73356"/>
    <w:rsid w:val="00D74648"/>
    <w:rsid w:val="00D75EA7"/>
    <w:rsid w:val="00D7743C"/>
    <w:rsid w:val="00D7767F"/>
    <w:rsid w:val="00D81544"/>
    <w:rsid w:val="00D83748"/>
    <w:rsid w:val="00D83BDE"/>
    <w:rsid w:val="00D875E7"/>
    <w:rsid w:val="00D876F4"/>
    <w:rsid w:val="00D87CCF"/>
    <w:rsid w:val="00D87D9C"/>
    <w:rsid w:val="00D87EC4"/>
    <w:rsid w:val="00D92FFB"/>
    <w:rsid w:val="00D95C69"/>
    <w:rsid w:val="00D96F8A"/>
    <w:rsid w:val="00DA1582"/>
    <w:rsid w:val="00DA4809"/>
    <w:rsid w:val="00DA57EE"/>
    <w:rsid w:val="00DB2848"/>
    <w:rsid w:val="00DB36E4"/>
    <w:rsid w:val="00DB5C0F"/>
    <w:rsid w:val="00DC1534"/>
    <w:rsid w:val="00DC1B54"/>
    <w:rsid w:val="00DC2F9D"/>
    <w:rsid w:val="00DC3270"/>
    <w:rsid w:val="00DC5316"/>
    <w:rsid w:val="00DC57A0"/>
    <w:rsid w:val="00DC6C32"/>
    <w:rsid w:val="00DC6E9C"/>
    <w:rsid w:val="00DC7E2C"/>
    <w:rsid w:val="00DD1D36"/>
    <w:rsid w:val="00DD3DA3"/>
    <w:rsid w:val="00DD4580"/>
    <w:rsid w:val="00DD45F6"/>
    <w:rsid w:val="00DD4ACA"/>
    <w:rsid w:val="00DD5200"/>
    <w:rsid w:val="00DD545C"/>
    <w:rsid w:val="00DD64EF"/>
    <w:rsid w:val="00DD6BF5"/>
    <w:rsid w:val="00DD7289"/>
    <w:rsid w:val="00DD7857"/>
    <w:rsid w:val="00DD7EDE"/>
    <w:rsid w:val="00DE34CF"/>
    <w:rsid w:val="00DE38C6"/>
    <w:rsid w:val="00DE4920"/>
    <w:rsid w:val="00DE4BC3"/>
    <w:rsid w:val="00DE6AD3"/>
    <w:rsid w:val="00DE7245"/>
    <w:rsid w:val="00DE7D3E"/>
    <w:rsid w:val="00DF0E9E"/>
    <w:rsid w:val="00DF1D11"/>
    <w:rsid w:val="00DF21EB"/>
    <w:rsid w:val="00DF27C0"/>
    <w:rsid w:val="00DF28B5"/>
    <w:rsid w:val="00DF3F6A"/>
    <w:rsid w:val="00DF470A"/>
    <w:rsid w:val="00DF52D9"/>
    <w:rsid w:val="00DF5445"/>
    <w:rsid w:val="00DF68F5"/>
    <w:rsid w:val="00DF7B8D"/>
    <w:rsid w:val="00E02D54"/>
    <w:rsid w:val="00E04B3B"/>
    <w:rsid w:val="00E07B77"/>
    <w:rsid w:val="00E07D28"/>
    <w:rsid w:val="00E104B1"/>
    <w:rsid w:val="00E105D0"/>
    <w:rsid w:val="00E109FB"/>
    <w:rsid w:val="00E10E20"/>
    <w:rsid w:val="00E14B77"/>
    <w:rsid w:val="00E23561"/>
    <w:rsid w:val="00E23A44"/>
    <w:rsid w:val="00E23D29"/>
    <w:rsid w:val="00E241D1"/>
    <w:rsid w:val="00E27F3A"/>
    <w:rsid w:val="00E3054B"/>
    <w:rsid w:val="00E308D1"/>
    <w:rsid w:val="00E30FA4"/>
    <w:rsid w:val="00E318B5"/>
    <w:rsid w:val="00E31BAE"/>
    <w:rsid w:val="00E340F9"/>
    <w:rsid w:val="00E359E0"/>
    <w:rsid w:val="00E36015"/>
    <w:rsid w:val="00E40FF5"/>
    <w:rsid w:val="00E432D4"/>
    <w:rsid w:val="00E453A7"/>
    <w:rsid w:val="00E456B2"/>
    <w:rsid w:val="00E45FA0"/>
    <w:rsid w:val="00E47764"/>
    <w:rsid w:val="00E47EC1"/>
    <w:rsid w:val="00E51CC7"/>
    <w:rsid w:val="00E51E2C"/>
    <w:rsid w:val="00E51FE5"/>
    <w:rsid w:val="00E526ED"/>
    <w:rsid w:val="00E52859"/>
    <w:rsid w:val="00E53D6B"/>
    <w:rsid w:val="00E542AD"/>
    <w:rsid w:val="00E55BFD"/>
    <w:rsid w:val="00E5654B"/>
    <w:rsid w:val="00E56A3C"/>
    <w:rsid w:val="00E56F66"/>
    <w:rsid w:val="00E573F3"/>
    <w:rsid w:val="00E60C18"/>
    <w:rsid w:val="00E63796"/>
    <w:rsid w:val="00E64AB1"/>
    <w:rsid w:val="00E65232"/>
    <w:rsid w:val="00E656E8"/>
    <w:rsid w:val="00E65A4B"/>
    <w:rsid w:val="00E65EC8"/>
    <w:rsid w:val="00E65EF5"/>
    <w:rsid w:val="00E66021"/>
    <w:rsid w:val="00E70067"/>
    <w:rsid w:val="00E72EC0"/>
    <w:rsid w:val="00E72FC4"/>
    <w:rsid w:val="00E73CB7"/>
    <w:rsid w:val="00E73E88"/>
    <w:rsid w:val="00E74031"/>
    <w:rsid w:val="00E74EC6"/>
    <w:rsid w:val="00E7534B"/>
    <w:rsid w:val="00E84537"/>
    <w:rsid w:val="00E845B1"/>
    <w:rsid w:val="00E84F86"/>
    <w:rsid w:val="00E87C55"/>
    <w:rsid w:val="00E900BE"/>
    <w:rsid w:val="00E9014A"/>
    <w:rsid w:val="00E902AC"/>
    <w:rsid w:val="00E91126"/>
    <w:rsid w:val="00E913F2"/>
    <w:rsid w:val="00E93ECE"/>
    <w:rsid w:val="00E95342"/>
    <w:rsid w:val="00E961BD"/>
    <w:rsid w:val="00E97219"/>
    <w:rsid w:val="00EA00D6"/>
    <w:rsid w:val="00EA1D2C"/>
    <w:rsid w:val="00EA1D90"/>
    <w:rsid w:val="00EA64A6"/>
    <w:rsid w:val="00EA6FD2"/>
    <w:rsid w:val="00EA736A"/>
    <w:rsid w:val="00EA7F64"/>
    <w:rsid w:val="00EB25D1"/>
    <w:rsid w:val="00EB4575"/>
    <w:rsid w:val="00EB4C6B"/>
    <w:rsid w:val="00EB6262"/>
    <w:rsid w:val="00EB6FE3"/>
    <w:rsid w:val="00EB75F3"/>
    <w:rsid w:val="00EC01CF"/>
    <w:rsid w:val="00EC113E"/>
    <w:rsid w:val="00EC4D42"/>
    <w:rsid w:val="00EC4E67"/>
    <w:rsid w:val="00EC6AD7"/>
    <w:rsid w:val="00ED0232"/>
    <w:rsid w:val="00ED0A80"/>
    <w:rsid w:val="00ED16E3"/>
    <w:rsid w:val="00ED1F8D"/>
    <w:rsid w:val="00ED22C0"/>
    <w:rsid w:val="00ED312C"/>
    <w:rsid w:val="00ED443F"/>
    <w:rsid w:val="00ED4C1D"/>
    <w:rsid w:val="00ED60C7"/>
    <w:rsid w:val="00ED738C"/>
    <w:rsid w:val="00EE0090"/>
    <w:rsid w:val="00EE3031"/>
    <w:rsid w:val="00EE4AFC"/>
    <w:rsid w:val="00EE7D7C"/>
    <w:rsid w:val="00EF0666"/>
    <w:rsid w:val="00EF1057"/>
    <w:rsid w:val="00EF20A5"/>
    <w:rsid w:val="00EF223D"/>
    <w:rsid w:val="00EF4F03"/>
    <w:rsid w:val="00EF5E82"/>
    <w:rsid w:val="00F00132"/>
    <w:rsid w:val="00F03D00"/>
    <w:rsid w:val="00F03D63"/>
    <w:rsid w:val="00F04A08"/>
    <w:rsid w:val="00F059AE"/>
    <w:rsid w:val="00F07520"/>
    <w:rsid w:val="00F10E04"/>
    <w:rsid w:val="00F10E5E"/>
    <w:rsid w:val="00F11CDC"/>
    <w:rsid w:val="00F13783"/>
    <w:rsid w:val="00F203CC"/>
    <w:rsid w:val="00F215FF"/>
    <w:rsid w:val="00F2273A"/>
    <w:rsid w:val="00F240C5"/>
    <w:rsid w:val="00F25D98"/>
    <w:rsid w:val="00F2657A"/>
    <w:rsid w:val="00F271C5"/>
    <w:rsid w:val="00F27DDD"/>
    <w:rsid w:val="00F300FB"/>
    <w:rsid w:val="00F30A54"/>
    <w:rsid w:val="00F30A68"/>
    <w:rsid w:val="00F32227"/>
    <w:rsid w:val="00F32A0A"/>
    <w:rsid w:val="00F34515"/>
    <w:rsid w:val="00F35DDA"/>
    <w:rsid w:val="00F367B4"/>
    <w:rsid w:val="00F36D4A"/>
    <w:rsid w:val="00F36F04"/>
    <w:rsid w:val="00F40ECE"/>
    <w:rsid w:val="00F41D85"/>
    <w:rsid w:val="00F42867"/>
    <w:rsid w:val="00F43CBE"/>
    <w:rsid w:val="00F43D5D"/>
    <w:rsid w:val="00F450AB"/>
    <w:rsid w:val="00F45254"/>
    <w:rsid w:val="00F45E94"/>
    <w:rsid w:val="00F46577"/>
    <w:rsid w:val="00F47144"/>
    <w:rsid w:val="00F478CA"/>
    <w:rsid w:val="00F50011"/>
    <w:rsid w:val="00F50788"/>
    <w:rsid w:val="00F5121D"/>
    <w:rsid w:val="00F520F9"/>
    <w:rsid w:val="00F524D6"/>
    <w:rsid w:val="00F52CED"/>
    <w:rsid w:val="00F55815"/>
    <w:rsid w:val="00F57DC6"/>
    <w:rsid w:val="00F60199"/>
    <w:rsid w:val="00F60D38"/>
    <w:rsid w:val="00F6247D"/>
    <w:rsid w:val="00F646B5"/>
    <w:rsid w:val="00F72017"/>
    <w:rsid w:val="00F72FAE"/>
    <w:rsid w:val="00F731B0"/>
    <w:rsid w:val="00F732EF"/>
    <w:rsid w:val="00F73E57"/>
    <w:rsid w:val="00F747A9"/>
    <w:rsid w:val="00F74E50"/>
    <w:rsid w:val="00F75A1A"/>
    <w:rsid w:val="00F80389"/>
    <w:rsid w:val="00F8242F"/>
    <w:rsid w:val="00F82624"/>
    <w:rsid w:val="00F82F46"/>
    <w:rsid w:val="00F8469A"/>
    <w:rsid w:val="00F85DB3"/>
    <w:rsid w:val="00F8624B"/>
    <w:rsid w:val="00F86EBA"/>
    <w:rsid w:val="00F9135C"/>
    <w:rsid w:val="00F91A97"/>
    <w:rsid w:val="00F9258A"/>
    <w:rsid w:val="00F95814"/>
    <w:rsid w:val="00F976F3"/>
    <w:rsid w:val="00FA1D1D"/>
    <w:rsid w:val="00FA1E42"/>
    <w:rsid w:val="00FA4826"/>
    <w:rsid w:val="00FA4992"/>
    <w:rsid w:val="00FA51CA"/>
    <w:rsid w:val="00FA72A5"/>
    <w:rsid w:val="00FA7611"/>
    <w:rsid w:val="00FB6386"/>
    <w:rsid w:val="00FC08C5"/>
    <w:rsid w:val="00FC0DE5"/>
    <w:rsid w:val="00FC2153"/>
    <w:rsid w:val="00FC2499"/>
    <w:rsid w:val="00FC2735"/>
    <w:rsid w:val="00FC2E81"/>
    <w:rsid w:val="00FC385C"/>
    <w:rsid w:val="00FC6E2C"/>
    <w:rsid w:val="00FC77D0"/>
    <w:rsid w:val="00FD01AA"/>
    <w:rsid w:val="00FD07ED"/>
    <w:rsid w:val="00FD3691"/>
    <w:rsid w:val="00FD53EB"/>
    <w:rsid w:val="00FD53F3"/>
    <w:rsid w:val="00FD60FA"/>
    <w:rsid w:val="00FD73FA"/>
    <w:rsid w:val="00FD7B01"/>
    <w:rsid w:val="00FE0BF4"/>
    <w:rsid w:val="00FE26E9"/>
    <w:rsid w:val="00FE551B"/>
    <w:rsid w:val="00FE6B78"/>
    <w:rsid w:val="00FF15FA"/>
    <w:rsid w:val="00FF18ED"/>
    <w:rsid w:val="00FF3341"/>
    <w:rsid w:val="00FF43FF"/>
    <w:rsid w:val="00FF4D1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192281E2-0803-4BA2-8735-50A03235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67FC"/>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F62BF"/>
    <w:pPr>
      <w:pBdr>
        <w:top w:val="none" w:sz="0" w:space="0" w:color="auto"/>
      </w:pBdr>
      <w:spacing w:before="180"/>
      <w:outlineLvl w:val="1"/>
    </w:pPr>
    <w:rPr>
      <w:sz w:val="26"/>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qFormat/>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rsid w:val="002F7982"/>
    <w:rPr>
      <w:lang w:val="x-none" w:eastAsia="x-none"/>
    </w:rPr>
  </w:style>
  <w:style w:type="paragraph" w:customStyle="1" w:styleId="B4">
    <w:name w:val="B4"/>
    <w:basedOn w:val="List4"/>
    <w:link w:val="B4Char"/>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qFormat/>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qFormat/>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basedOn w:val="Normal"/>
    <w:next w:val="Normal"/>
    <w:link w:val="CaptionChar"/>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uiPriority w:val="39"/>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rsid w:val="00072D31"/>
    <w:rPr>
      <w:rFonts w:ascii="Times New Roman" w:hAnsi="Times New Roman"/>
      <w:lang w:val="en-GB" w:eastAsia="en-US"/>
    </w:rPr>
  </w:style>
  <w:style w:type="character" w:customStyle="1" w:styleId="B3Char">
    <w:name w:val="B3 Char"/>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qFormat/>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qFormat/>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paragraph" w:customStyle="1" w:styleId="10">
    <w:name w:val="正文1"/>
    <w:rsid w:val="00B522C1"/>
    <w:pPr>
      <w:jc w:val="both"/>
    </w:pPr>
    <w:rPr>
      <w:rFonts w:ascii="Times New Roman" w:eastAsia="宋体" w:hAnsi="Times New Roman"/>
      <w:kern w:val="2"/>
      <w:sz w:val="21"/>
      <w:szCs w:val="21"/>
      <w:lang w:eastAsia="zh-CN"/>
    </w:rPr>
  </w:style>
  <w:style w:type="character" w:customStyle="1" w:styleId="Heading2Char">
    <w:name w:val="Heading 2 Char"/>
    <w:basedOn w:val="DefaultParagraphFont"/>
    <w:link w:val="Heading2"/>
    <w:rsid w:val="008F62BF"/>
    <w:rPr>
      <w:rFonts w:ascii="Arial" w:eastAsia="Times New Roman" w:hAnsi="Arial"/>
      <w:sz w:val="26"/>
      <w:lang w:val="en-GB" w:eastAsia="ja-JP"/>
    </w:rPr>
  </w:style>
  <w:style w:type="table" w:styleId="GridTable1Light-Accent1">
    <w:name w:val="Grid Table 1 Light Accent 1"/>
    <w:basedOn w:val="TableNormal"/>
    <w:uiPriority w:val="46"/>
    <w:rsid w:val="000E5B2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3C614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
    <w:name w:val="Caption Char"/>
    <w:link w:val="Caption"/>
    <w:qFormat/>
    <w:locked/>
    <w:rsid w:val="00BC036E"/>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142704517">
      <w:bodyDiv w:val="1"/>
      <w:marLeft w:val="0"/>
      <w:marRight w:val="0"/>
      <w:marTop w:val="0"/>
      <w:marBottom w:val="0"/>
      <w:divBdr>
        <w:top w:val="none" w:sz="0" w:space="0" w:color="auto"/>
        <w:left w:val="none" w:sz="0" w:space="0" w:color="auto"/>
        <w:bottom w:val="none" w:sz="0" w:space="0" w:color="auto"/>
        <w:right w:val="none" w:sz="0" w:space="0" w:color="auto"/>
      </w:divBdr>
    </w:div>
    <w:div w:id="196087341">
      <w:bodyDiv w:val="1"/>
      <w:marLeft w:val="0"/>
      <w:marRight w:val="0"/>
      <w:marTop w:val="0"/>
      <w:marBottom w:val="0"/>
      <w:divBdr>
        <w:top w:val="none" w:sz="0" w:space="0" w:color="auto"/>
        <w:left w:val="none" w:sz="0" w:space="0" w:color="auto"/>
        <w:bottom w:val="none" w:sz="0" w:space="0" w:color="auto"/>
        <w:right w:val="none" w:sz="0" w:space="0" w:color="auto"/>
      </w:divBdr>
    </w:div>
    <w:div w:id="247691670">
      <w:bodyDiv w:val="1"/>
      <w:marLeft w:val="0"/>
      <w:marRight w:val="0"/>
      <w:marTop w:val="0"/>
      <w:marBottom w:val="0"/>
      <w:divBdr>
        <w:top w:val="none" w:sz="0" w:space="0" w:color="auto"/>
        <w:left w:val="none" w:sz="0" w:space="0" w:color="auto"/>
        <w:bottom w:val="none" w:sz="0" w:space="0" w:color="auto"/>
        <w:right w:val="none" w:sz="0" w:space="0" w:color="auto"/>
      </w:divBdr>
    </w:div>
    <w:div w:id="253124762">
      <w:bodyDiv w:val="1"/>
      <w:marLeft w:val="0"/>
      <w:marRight w:val="0"/>
      <w:marTop w:val="0"/>
      <w:marBottom w:val="0"/>
      <w:divBdr>
        <w:top w:val="none" w:sz="0" w:space="0" w:color="auto"/>
        <w:left w:val="none" w:sz="0" w:space="0" w:color="auto"/>
        <w:bottom w:val="none" w:sz="0" w:space="0" w:color="auto"/>
        <w:right w:val="none" w:sz="0" w:space="0" w:color="auto"/>
      </w:divBdr>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357853601">
      <w:bodyDiv w:val="1"/>
      <w:marLeft w:val="0"/>
      <w:marRight w:val="0"/>
      <w:marTop w:val="0"/>
      <w:marBottom w:val="0"/>
      <w:divBdr>
        <w:top w:val="none" w:sz="0" w:space="0" w:color="auto"/>
        <w:left w:val="none" w:sz="0" w:space="0" w:color="auto"/>
        <w:bottom w:val="none" w:sz="0" w:space="0" w:color="auto"/>
        <w:right w:val="none" w:sz="0" w:space="0" w:color="auto"/>
      </w:divBdr>
    </w:div>
    <w:div w:id="365065385">
      <w:bodyDiv w:val="1"/>
      <w:marLeft w:val="0"/>
      <w:marRight w:val="0"/>
      <w:marTop w:val="0"/>
      <w:marBottom w:val="0"/>
      <w:divBdr>
        <w:top w:val="none" w:sz="0" w:space="0" w:color="auto"/>
        <w:left w:val="none" w:sz="0" w:space="0" w:color="auto"/>
        <w:bottom w:val="none" w:sz="0" w:space="0" w:color="auto"/>
        <w:right w:val="none" w:sz="0" w:space="0" w:color="auto"/>
      </w:divBdr>
    </w:div>
    <w:div w:id="412093157">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37856828">
      <w:bodyDiv w:val="1"/>
      <w:marLeft w:val="0"/>
      <w:marRight w:val="0"/>
      <w:marTop w:val="0"/>
      <w:marBottom w:val="0"/>
      <w:divBdr>
        <w:top w:val="none" w:sz="0" w:space="0" w:color="auto"/>
        <w:left w:val="none" w:sz="0" w:space="0" w:color="auto"/>
        <w:bottom w:val="none" w:sz="0" w:space="0" w:color="auto"/>
        <w:right w:val="none" w:sz="0" w:space="0" w:color="auto"/>
      </w:divBdr>
    </w:div>
    <w:div w:id="554507343">
      <w:bodyDiv w:val="1"/>
      <w:marLeft w:val="0"/>
      <w:marRight w:val="0"/>
      <w:marTop w:val="0"/>
      <w:marBottom w:val="0"/>
      <w:divBdr>
        <w:top w:val="none" w:sz="0" w:space="0" w:color="auto"/>
        <w:left w:val="none" w:sz="0" w:space="0" w:color="auto"/>
        <w:bottom w:val="none" w:sz="0" w:space="0" w:color="auto"/>
        <w:right w:val="none" w:sz="0" w:space="0" w:color="auto"/>
      </w:divBdr>
    </w:div>
    <w:div w:id="563024862">
      <w:bodyDiv w:val="1"/>
      <w:marLeft w:val="0"/>
      <w:marRight w:val="0"/>
      <w:marTop w:val="0"/>
      <w:marBottom w:val="0"/>
      <w:divBdr>
        <w:top w:val="none" w:sz="0" w:space="0" w:color="auto"/>
        <w:left w:val="none" w:sz="0" w:space="0" w:color="auto"/>
        <w:bottom w:val="none" w:sz="0" w:space="0" w:color="auto"/>
        <w:right w:val="none" w:sz="0" w:space="0" w:color="auto"/>
      </w:divBdr>
    </w:div>
    <w:div w:id="563416375">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67957227">
      <w:bodyDiv w:val="1"/>
      <w:marLeft w:val="0"/>
      <w:marRight w:val="0"/>
      <w:marTop w:val="0"/>
      <w:marBottom w:val="0"/>
      <w:divBdr>
        <w:top w:val="none" w:sz="0" w:space="0" w:color="auto"/>
        <w:left w:val="none" w:sz="0" w:space="0" w:color="auto"/>
        <w:bottom w:val="none" w:sz="0" w:space="0" w:color="auto"/>
        <w:right w:val="none" w:sz="0" w:space="0" w:color="auto"/>
      </w:divBdr>
    </w:div>
    <w:div w:id="585699165">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7129046">
      <w:bodyDiv w:val="1"/>
      <w:marLeft w:val="0"/>
      <w:marRight w:val="0"/>
      <w:marTop w:val="0"/>
      <w:marBottom w:val="0"/>
      <w:divBdr>
        <w:top w:val="none" w:sz="0" w:space="0" w:color="auto"/>
        <w:left w:val="none" w:sz="0" w:space="0" w:color="auto"/>
        <w:bottom w:val="none" w:sz="0" w:space="0" w:color="auto"/>
        <w:right w:val="none" w:sz="0" w:space="0" w:color="auto"/>
      </w:divBdr>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55039019">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86630888">
      <w:bodyDiv w:val="1"/>
      <w:marLeft w:val="0"/>
      <w:marRight w:val="0"/>
      <w:marTop w:val="0"/>
      <w:marBottom w:val="0"/>
      <w:divBdr>
        <w:top w:val="none" w:sz="0" w:space="0" w:color="auto"/>
        <w:left w:val="none" w:sz="0" w:space="0" w:color="auto"/>
        <w:bottom w:val="none" w:sz="0" w:space="0" w:color="auto"/>
        <w:right w:val="none" w:sz="0" w:space="0" w:color="auto"/>
      </w:divBdr>
    </w:div>
    <w:div w:id="788428561">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09445641">
      <w:bodyDiv w:val="1"/>
      <w:marLeft w:val="0"/>
      <w:marRight w:val="0"/>
      <w:marTop w:val="0"/>
      <w:marBottom w:val="0"/>
      <w:divBdr>
        <w:top w:val="none" w:sz="0" w:space="0" w:color="auto"/>
        <w:left w:val="none" w:sz="0" w:space="0" w:color="auto"/>
        <w:bottom w:val="none" w:sz="0" w:space="0" w:color="auto"/>
        <w:right w:val="none" w:sz="0" w:space="0" w:color="auto"/>
      </w:divBdr>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975767519">
      <w:bodyDiv w:val="1"/>
      <w:marLeft w:val="0"/>
      <w:marRight w:val="0"/>
      <w:marTop w:val="0"/>
      <w:marBottom w:val="0"/>
      <w:divBdr>
        <w:top w:val="none" w:sz="0" w:space="0" w:color="auto"/>
        <w:left w:val="none" w:sz="0" w:space="0" w:color="auto"/>
        <w:bottom w:val="none" w:sz="0" w:space="0" w:color="auto"/>
        <w:right w:val="none" w:sz="0" w:space="0" w:color="auto"/>
      </w:divBdr>
    </w:div>
    <w:div w:id="1064839172">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04763376">
      <w:bodyDiv w:val="1"/>
      <w:marLeft w:val="0"/>
      <w:marRight w:val="0"/>
      <w:marTop w:val="0"/>
      <w:marBottom w:val="0"/>
      <w:divBdr>
        <w:top w:val="none" w:sz="0" w:space="0" w:color="auto"/>
        <w:left w:val="none" w:sz="0" w:space="0" w:color="auto"/>
        <w:bottom w:val="none" w:sz="0" w:space="0" w:color="auto"/>
        <w:right w:val="none" w:sz="0" w:space="0" w:color="auto"/>
      </w:divBdr>
    </w:div>
    <w:div w:id="1122920533">
      <w:bodyDiv w:val="1"/>
      <w:marLeft w:val="0"/>
      <w:marRight w:val="0"/>
      <w:marTop w:val="0"/>
      <w:marBottom w:val="0"/>
      <w:divBdr>
        <w:top w:val="none" w:sz="0" w:space="0" w:color="auto"/>
        <w:left w:val="none" w:sz="0" w:space="0" w:color="auto"/>
        <w:bottom w:val="none" w:sz="0" w:space="0" w:color="auto"/>
        <w:right w:val="none" w:sz="0" w:space="0" w:color="auto"/>
      </w:divBdr>
    </w:div>
    <w:div w:id="1131242159">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163592923">
      <w:bodyDiv w:val="1"/>
      <w:marLeft w:val="0"/>
      <w:marRight w:val="0"/>
      <w:marTop w:val="0"/>
      <w:marBottom w:val="0"/>
      <w:divBdr>
        <w:top w:val="none" w:sz="0" w:space="0" w:color="auto"/>
        <w:left w:val="none" w:sz="0" w:space="0" w:color="auto"/>
        <w:bottom w:val="none" w:sz="0" w:space="0" w:color="auto"/>
        <w:right w:val="none" w:sz="0" w:space="0" w:color="auto"/>
      </w:divBdr>
    </w:div>
    <w:div w:id="1202867419">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13614923">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111730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3141836">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31975950">
      <w:bodyDiv w:val="1"/>
      <w:marLeft w:val="0"/>
      <w:marRight w:val="0"/>
      <w:marTop w:val="0"/>
      <w:marBottom w:val="0"/>
      <w:divBdr>
        <w:top w:val="none" w:sz="0" w:space="0" w:color="auto"/>
        <w:left w:val="none" w:sz="0" w:space="0" w:color="auto"/>
        <w:bottom w:val="none" w:sz="0" w:space="0" w:color="auto"/>
        <w:right w:val="none" w:sz="0" w:space="0" w:color="auto"/>
      </w:divBdr>
    </w:div>
    <w:div w:id="1474642851">
      <w:bodyDiv w:val="1"/>
      <w:marLeft w:val="0"/>
      <w:marRight w:val="0"/>
      <w:marTop w:val="0"/>
      <w:marBottom w:val="0"/>
      <w:divBdr>
        <w:top w:val="none" w:sz="0" w:space="0" w:color="auto"/>
        <w:left w:val="none" w:sz="0" w:space="0" w:color="auto"/>
        <w:bottom w:val="none" w:sz="0" w:space="0" w:color="auto"/>
        <w:right w:val="none" w:sz="0" w:space="0" w:color="auto"/>
      </w:divBdr>
    </w:div>
    <w:div w:id="148434706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55997911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18507292">
      <w:bodyDiv w:val="1"/>
      <w:marLeft w:val="0"/>
      <w:marRight w:val="0"/>
      <w:marTop w:val="0"/>
      <w:marBottom w:val="0"/>
      <w:divBdr>
        <w:top w:val="none" w:sz="0" w:space="0" w:color="auto"/>
        <w:left w:val="none" w:sz="0" w:space="0" w:color="auto"/>
        <w:bottom w:val="none" w:sz="0" w:space="0" w:color="auto"/>
        <w:right w:val="none" w:sz="0" w:space="0" w:color="auto"/>
      </w:divBdr>
    </w:div>
    <w:div w:id="1742216248">
      <w:bodyDiv w:val="1"/>
      <w:marLeft w:val="0"/>
      <w:marRight w:val="0"/>
      <w:marTop w:val="0"/>
      <w:marBottom w:val="0"/>
      <w:divBdr>
        <w:top w:val="none" w:sz="0" w:space="0" w:color="auto"/>
        <w:left w:val="none" w:sz="0" w:space="0" w:color="auto"/>
        <w:bottom w:val="none" w:sz="0" w:space="0" w:color="auto"/>
        <w:right w:val="none" w:sz="0" w:space="0" w:color="auto"/>
      </w:divBdr>
    </w:div>
    <w:div w:id="1808620392">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37530685">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880390111">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55407377">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25940637">
      <w:bodyDiv w:val="1"/>
      <w:marLeft w:val="0"/>
      <w:marRight w:val="0"/>
      <w:marTop w:val="0"/>
      <w:marBottom w:val="0"/>
      <w:divBdr>
        <w:top w:val="none" w:sz="0" w:space="0" w:color="auto"/>
        <w:left w:val="none" w:sz="0" w:space="0" w:color="auto"/>
        <w:bottom w:val="none" w:sz="0" w:space="0" w:color="auto"/>
        <w:right w:val="none" w:sz="0" w:space="0" w:color="auto"/>
      </w:divBdr>
    </w:div>
    <w:div w:id="207500949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 w:id="21457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A0C7-9C57-4F8E-8328-0CE45D64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60901-0922-4EF7-A36C-B9D80298A262}">
  <ds:schemaRefs>
    <ds:schemaRef ds:uri="http://schemas.microsoft.com/sharepoint/v3/contenttype/forms"/>
  </ds:schemaRefs>
</ds:datastoreItem>
</file>

<file path=customXml/itemProps3.xml><?xml version="1.0" encoding="utf-8"?>
<ds:datastoreItem xmlns:ds="http://schemas.openxmlformats.org/officeDocument/2006/customXml" ds:itemID="{1F3735E2-AF78-4F1D-949E-4EC0BDC0AB7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94090A1-EFE3-4B74-93F7-05379AFF0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1339</Words>
  <Characters>7637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dc:description/>
  <cp:lastModifiedBy>vivo(Jing)</cp:lastModifiedBy>
  <cp:revision>8</cp:revision>
  <cp:lastPrinted>2017-04-27T07:51:00Z</cp:lastPrinted>
  <dcterms:created xsi:type="dcterms:W3CDTF">2023-08-10T09:05:00Z</dcterms:created>
  <dcterms:modified xsi:type="dcterms:W3CDTF">2023-09-28T12:26:00Z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ContentTypeId">
    <vt:lpwstr>0x01010057CC4845EE989D469C4AF99498678D58</vt:lpwstr>
  </property>
  <property fmtid="{D5CDD505-2E9C-101B-9397-08002B2CF9AE}" pid="5" name="GrammarlyDocumentId">
    <vt:lpwstr>a1d3d071aeef3078c9efb57def14313c519f0dc49dd0bef439df315b40c250a1</vt:lpwstr>
  </property>
</Properties>
</file>